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246F" w14:textId="311C9491" w:rsidR="00A24B13" w:rsidRPr="0008080D" w:rsidRDefault="00495F5B" w:rsidP="002B56B1">
      <w:pPr>
        <w:pStyle w:val="Heading4"/>
        <w:rPr>
          <w:sz w:val="120"/>
          <w:szCs w:val="120"/>
        </w:rPr>
        <w:sectPr w:rsidR="00A24B13" w:rsidRPr="0008080D" w:rsidSect="00B0724C">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r w:rsidRPr="0008080D">
        <w:rPr>
          <w:noProof/>
          <w:sz w:val="120"/>
          <w:szCs w:val="120"/>
        </w:rPr>
        <mc:AlternateContent>
          <mc:Choice Requires="wps">
            <w:drawing>
              <wp:anchor distT="0" distB="0" distL="114300" distR="114300" simplePos="0" relativeHeight="251661312" behindDoc="0" locked="0" layoutInCell="1" allowOverlap="1" wp14:anchorId="0BED8F2C" wp14:editId="339A4E6C">
                <wp:simplePos x="0" y="0"/>
                <wp:positionH relativeFrom="page">
                  <wp:posOffset>3801745</wp:posOffset>
                </wp:positionH>
                <wp:positionV relativeFrom="page">
                  <wp:posOffset>1241044</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13D81BAA" w14:textId="2967EAB2" w:rsidR="00B37780" w:rsidRPr="00EB1C73" w:rsidRDefault="006A145F" w:rsidP="00EB1C73">
                            <w:pPr>
                              <w:jc w:val="right"/>
                              <w:rPr>
                                <w:sz w:val="29"/>
                                <w:szCs w:val="29"/>
                                <w:lang w:val="en-US"/>
                              </w:rPr>
                            </w:pPr>
                            <w:r>
                              <w:rPr>
                                <w:sz w:val="29"/>
                                <w:szCs w:val="29"/>
                                <w:lang w:val="en-US"/>
                              </w:rPr>
                              <w:t>May</w:t>
                            </w:r>
                            <w:r w:rsidR="00B37780" w:rsidRPr="00EB1C73">
                              <w:rPr>
                                <w:sz w:val="29"/>
                                <w:szCs w:val="29"/>
                                <w:lang w:val="en-US"/>
                              </w:rPr>
                              <w:t xml:space="preserve"> </w:t>
                            </w:r>
                            <w:r w:rsidR="00B37780" w:rsidRPr="00EB1C73">
                              <w:rPr>
                                <w:sz w:val="29"/>
                                <w:szCs w:val="29"/>
                                <w:lang w:val="en-US"/>
                              </w:rPr>
                              <w:br/>
                            </w:r>
                            <w:r>
                              <w:rPr>
                                <w:sz w:val="29"/>
                                <w:szCs w:val="29"/>
                                <w:lang w:val="en-US"/>
                              </w:rPr>
                              <w:t>2022</w:t>
                            </w:r>
                          </w:p>
                          <w:p w14:paraId="64A9F1BE" w14:textId="77777777" w:rsidR="00B37780" w:rsidRPr="00B0724C" w:rsidRDefault="00B37780" w:rsidP="00B0724C">
                            <w:pPr>
                              <w:jc w:val="right"/>
                              <w:rPr>
                                <w:sz w:val="29"/>
                                <w:szCs w:val="2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8F2C" id="_x0000_t202" coordsize="21600,21600" o:spt="202" path="m,l,21600r21600,l21600,xe">
                <v:stroke joinstyle="miter"/>
                <v:path gradientshapeok="t" o:connecttype="rect"/>
              </v:shapetype>
              <v:shape id="Zone de texte 2" o:spid="_x0000_s1026" type="#_x0000_t202" style="position:absolute;margin-left:299.35pt;margin-top:97.7pt;width:276.55pt;height:2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" filled="f" stroked="f" strokeweight=".5pt">
                <v:textbox inset="0,0,0,0">
                  <w:txbxContent>
                    <w:p w14:paraId="13D81BAA" w14:textId="2967EAB2" w:rsidR="00B37780" w:rsidRPr="00EB1C73" w:rsidRDefault="006A145F" w:rsidP="00EB1C73">
                      <w:pPr>
                        <w:jc w:val="right"/>
                        <w:rPr>
                          <w:sz w:val="29"/>
                          <w:szCs w:val="29"/>
                          <w:lang w:val="en-US"/>
                        </w:rPr>
                      </w:pPr>
                      <w:r>
                        <w:rPr>
                          <w:sz w:val="29"/>
                          <w:szCs w:val="29"/>
                          <w:lang w:val="en-US"/>
                        </w:rPr>
                        <w:t>May</w:t>
                      </w:r>
                      <w:r w:rsidR="00B37780" w:rsidRPr="00EB1C73">
                        <w:rPr>
                          <w:sz w:val="29"/>
                          <w:szCs w:val="29"/>
                          <w:lang w:val="en-US"/>
                        </w:rPr>
                        <w:t xml:space="preserve"> </w:t>
                      </w:r>
                      <w:r w:rsidR="00B37780" w:rsidRPr="00EB1C73">
                        <w:rPr>
                          <w:sz w:val="29"/>
                          <w:szCs w:val="29"/>
                          <w:lang w:val="en-US"/>
                        </w:rPr>
                        <w:br/>
                      </w:r>
                      <w:r>
                        <w:rPr>
                          <w:sz w:val="29"/>
                          <w:szCs w:val="29"/>
                          <w:lang w:val="en-US"/>
                        </w:rPr>
                        <w:t>2022</w:t>
                      </w:r>
                    </w:p>
                    <w:p w14:paraId="64A9F1BE" w14:textId="77777777" w:rsidR="00B37780" w:rsidRPr="00B0724C" w:rsidRDefault="00B37780" w:rsidP="00B0724C">
                      <w:pPr>
                        <w:jc w:val="right"/>
                        <w:rPr>
                          <w:sz w:val="29"/>
                          <w:szCs w:val="29"/>
                          <w:lang w:val="en-US"/>
                        </w:rPr>
                      </w:pPr>
                    </w:p>
                  </w:txbxContent>
                </v:textbox>
                <w10:wrap anchorx="page" anchory="page"/>
              </v:shape>
            </w:pict>
          </mc:Fallback>
        </mc:AlternateContent>
      </w:r>
      <w:r w:rsidR="0008080D" w:rsidRPr="0008080D">
        <w:rPr>
          <w:noProof/>
          <w:sz w:val="120"/>
          <w:szCs w:val="120"/>
        </w:rPr>
        <w:t>Annexe A- Modèle de protocole d’entente pour un partenaria</w:t>
      </w:r>
      <w:r w:rsidR="0008080D">
        <w:rPr>
          <w:noProof/>
          <w:sz w:val="120"/>
          <w:szCs w:val="120"/>
        </w:rPr>
        <w:t>t</w:t>
      </w:r>
      <w:r w:rsidR="0008080D" w:rsidRPr="0008080D">
        <w:rPr>
          <w:noProof/>
          <w:sz w:val="120"/>
          <w:szCs w:val="120"/>
        </w:rPr>
        <w:t xml:space="preserve"> entre OAD</w:t>
      </w:r>
    </w:p>
    <w:p w14:paraId="13D88500" w14:textId="77777777" w:rsidR="00A643AA" w:rsidRPr="00C75829" w:rsidRDefault="00BF26CC" w:rsidP="00A643AA">
      <w:pPr>
        <w:pStyle w:val="Heading3"/>
      </w:pPr>
      <w:r>
        <w:lastRenderedPageBreak/>
        <w:t>Tables des matières</w:t>
      </w:r>
    </w:p>
    <w:p w14:paraId="74732032" w14:textId="77777777" w:rsidR="00F72690" w:rsidRPr="00C75829" w:rsidRDefault="00D150C9" w:rsidP="003E230C">
      <w:pPr>
        <w:tabs>
          <w:tab w:val="left" w:pos="6459"/>
        </w:tabs>
      </w:pPr>
      <w:r>
        <w:rPr>
          <w:noProof/>
        </w:rPr>
        <mc:AlternateContent>
          <mc:Choice Requires="wps">
            <w:drawing>
              <wp:anchor distT="0" distB="0" distL="114300" distR="114300" simplePos="0" relativeHeight="251662336" behindDoc="0" locked="0" layoutInCell="1" allowOverlap="1" wp14:anchorId="41BF4AFE" wp14:editId="62ACD03B">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0A6"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rsidRPr="00C75829">
        <w:tab/>
      </w:r>
    </w:p>
    <w:p w14:paraId="099B12E7" w14:textId="28DBF6B3" w:rsidR="006B01FE" w:rsidRDefault="00170049">
      <w:pPr>
        <w:pStyle w:val="TOC2"/>
        <w:tabs>
          <w:tab w:val="right" w:pos="10790"/>
        </w:tabs>
        <w:rPr>
          <w:rFonts w:cstheme="minorBidi"/>
          <w:bCs w:val="0"/>
          <w:noProof/>
          <w:sz w:val="22"/>
          <w:lang w:val="en-US"/>
        </w:rPr>
      </w:pPr>
      <w:r>
        <w:rPr>
          <w:rFonts w:cs="Arial (Corps)"/>
          <w:b/>
          <w:iCs/>
          <w:sz w:val="40"/>
          <w:u w:val="single"/>
        </w:rPr>
        <w:fldChar w:fldCharType="begin"/>
      </w:r>
      <w:r>
        <w:rPr>
          <w:rFonts w:cs="Arial (Corps)"/>
          <w:b/>
          <w:sz w:val="40"/>
          <w:u w:val="single"/>
        </w:rPr>
        <w:instrText xml:space="preserve"> TOC \o "1-2" \h \z \u </w:instrText>
      </w:r>
      <w:r>
        <w:rPr>
          <w:rFonts w:cs="Arial (Corps)"/>
          <w:b/>
          <w:iCs/>
          <w:sz w:val="40"/>
          <w:u w:val="single"/>
        </w:rPr>
        <w:fldChar w:fldCharType="separate"/>
      </w:r>
      <w:hyperlink w:anchor="_Toc103724742" w:history="1">
        <w:r w:rsidR="006B01FE" w:rsidRPr="00B27B47">
          <w:rPr>
            <w:rStyle w:val="Hyperlink"/>
            <w:rFonts w:cs="Arial"/>
            <w:noProof/>
          </w:rPr>
          <w:t>Attendu que :</w:t>
        </w:r>
        <w:r w:rsidR="006B01FE">
          <w:rPr>
            <w:noProof/>
            <w:webHidden/>
          </w:rPr>
          <w:tab/>
        </w:r>
        <w:r w:rsidR="006B01FE">
          <w:rPr>
            <w:noProof/>
            <w:webHidden/>
          </w:rPr>
          <w:fldChar w:fldCharType="begin"/>
        </w:r>
        <w:r w:rsidR="006B01FE">
          <w:rPr>
            <w:noProof/>
            <w:webHidden/>
          </w:rPr>
          <w:instrText xml:space="preserve"> PAGEREF _Toc103724742 \h </w:instrText>
        </w:r>
        <w:r w:rsidR="006B01FE">
          <w:rPr>
            <w:noProof/>
            <w:webHidden/>
          </w:rPr>
        </w:r>
        <w:r w:rsidR="006B01FE">
          <w:rPr>
            <w:noProof/>
            <w:webHidden/>
          </w:rPr>
          <w:fldChar w:fldCharType="separate"/>
        </w:r>
        <w:r w:rsidR="006B01FE">
          <w:rPr>
            <w:noProof/>
            <w:webHidden/>
          </w:rPr>
          <w:t>3</w:t>
        </w:r>
        <w:r w:rsidR="006B01FE">
          <w:rPr>
            <w:noProof/>
            <w:webHidden/>
          </w:rPr>
          <w:fldChar w:fldCharType="end"/>
        </w:r>
      </w:hyperlink>
    </w:p>
    <w:p w14:paraId="1D30E9DB" w14:textId="61E66F7D" w:rsidR="006B01FE" w:rsidRDefault="00866F69">
      <w:pPr>
        <w:pStyle w:val="TOC2"/>
        <w:tabs>
          <w:tab w:val="left" w:pos="1100"/>
          <w:tab w:val="right" w:pos="10790"/>
        </w:tabs>
        <w:rPr>
          <w:rFonts w:cstheme="minorBidi"/>
          <w:bCs w:val="0"/>
          <w:noProof/>
          <w:sz w:val="22"/>
          <w:lang w:val="en-US"/>
        </w:rPr>
      </w:pPr>
      <w:hyperlink w:anchor="_Toc103724743" w:history="1">
        <w:r w:rsidR="006B01FE" w:rsidRPr="00B27B47">
          <w:rPr>
            <w:rStyle w:val="Hyperlink"/>
            <w:rFonts w:cs="Arial"/>
            <w:noProof/>
            <w:lang w:val="ru-RU"/>
          </w:rPr>
          <w:t>1.</w:t>
        </w:r>
        <w:r w:rsidR="006B01FE">
          <w:rPr>
            <w:rFonts w:cstheme="minorBidi"/>
            <w:bCs w:val="0"/>
            <w:noProof/>
            <w:sz w:val="22"/>
            <w:lang w:val="en-US"/>
          </w:rPr>
          <w:tab/>
        </w:r>
        <w:r w:rsidR="006B01FE" w:rsidRPr="00B27B47">
          <w:rPr>
            <w:rStyle w:val="Hyperlink"/>
            <w:noProof/>
          </w:rPr>
          <w:t>Objet</w:t>
        </w:r>
        <w:r w:rsidR="006B01FE">
          <w:rPr>
            <w:noProof/>
            <w:webHidden/>
          </w:rPr>
          <w:tab/>
        </w:r>
        <w:r w:rsidR="006B01FE">
          <w:rPr>
            <w:noProof/>
            <w:webHidden/>
          </w:rPr>
          <w:fldChar w:fldCharType="begin"/>
        </w:r>
        <w:r w:rsidR="006B01FE">
          <w:rPr>
            <w:noProof/>
            <w:webHidden/>
          </w:rPr>
          <w:instrText xml:space="preserve"> PAGEREF _Toc103724743 \h </w:instrText>
        </w:r>
        <w:r w:rsidR="006B01FE">
          <w:rPr>
            <w:noProof/>
            <w:webHidden/>
          </w:rPr>
        </w:r>
        <w:r w:rsidR="006B01FE">
          <w:rPr>
            <w:noProof/>
            <w:webHidden/>
          </w:rPr>
          <w:fldChar w:fldCharType="separate"/>
        </w:r>
        <w:r w:rsidR="006B01FE">
          <w:rPr>
            <w:noProof/>
            <w:webHidden/>
          </w:rPr>
          <w:t>3</w:t>
        </w:r>
        <w:r w:rsidR="006B01FE">
          <w:rPr>
            <w:noProof/>
            <w:webHidden/>
          </w:rPr>
          <w:fldChar w:fldCharType="end"/>
        </w:r>
      </w:hyperlink>
    </w:p>
    <w:p w14:paraId="78884A66" w14:textId="1CFD431F" w:rsidR="006B01FE" w:rsidRDefault="00866F69">
      <w:pPr>
        <w:pStyle w:val="TOC2"/>
        <w:tabs>
          <w:tab w:val="right" w:pos="10790"/>
        </w:tabs>
        <w:rPr>
          <w:rFonts w:cstheme="minorBidi"/>
          <w:bCs w:val="0"/>
          <w:noProof/>
          <w:sz w:val="22"/>
          <w:lang w:val="en-US"/>
        </w:rPr>
      </w:pPr>
      <w:hyperlink w:anchor="_Toc103724744" w:history="1">
        <w:r w:rsidR="006B01FE" w:rsidRPr="00B27B47">
          <w:rPr>
            <w:rStyle w:val="Hyperlink"/>
            <w:noProof/>
          </w:rPr>
          <w:t>2.     Objectifs du projet</w:t>
        </w:r>
        <w:r w:rsidR="006B01FE">
          <w:rPr>
            <w:noProof/>
            <w:webHidden/>
          </w:rPr>
          <w:tab/>
        </w:r>
        <w:r w:rsidR="006B01FE">
          <w:rPr>
            <w:noProof/>
            <w:webHidden/>
          </w:rPr>
          <w:fldChar w:fldCharType="begin"/>
        </w:r>
        <w:r w:rsidR="006B01FE">
          <w:rPr>
            <w:noProof/>
            <w:webHidden/>
          </w:rPr>
          <w:instrText xml:space="preserve"> PAGEREF _Toc103724744 \h </w:instrText>
        </w:r>
        <w:r w:rsidR="006B01FE">
          <w:rPr>
            <w:noProof/>
            <w:webHidden/>
          </w:rPr>
        </w:r>
        <w:r w:rsidR="006B01FE">
          <w:rPr>
            <w:noProof/>
            <w:webHidden/>
          </w:rPr>
          <w:fldChar w:fldCharType="separate"/>
        </w:r>
        <w:r w:rsidR="006B01FE">
          <w:rPr>
            <w:noProof/>
            <w:webHidden/>
          </w:rPr>
          <w:t>3</w:t>
        </w:r>
        <w:r w:rsidR="006B01FE">
          <w:rPr>
            <w:noProof/>
            <w:webHidden/>
          </w:rPr>
          <w:fldChar w:fldCharType="end"/>
        </w:r>
      </w:hyperlink>
    </w:p>
    <w:p w14:paraId="1F9B3513" w14:textId="4091936C" w:rsidR="006B01FE" w:rsidRDefault="00866F69">
      <w:pPr>
        <w:pStyle w:val="TOC2"/>
        <w:tabs>
          <w:tab w:val="left" w:pos="1100"/>
          <w:tab w:val="right" w:pos="10790"/>
        </w:tabs>
        <w:rPr>
          <w:rFonts w:cstheme="minorBidi"/>
          <w:bCs w:val="0"/>
          <w:noProof/>
          <w:sz w:val="22"/>
          <w:lang w:val="en-US"/>
        </w:rPr>
      </w:pPr>
      <w:hyperlink w:anchor="_Toc103724745" w:history="1">
        <w:r w:rsidR="006B01FE" w:rsidRPr="00B27B47">
          <w:rPr>
            <w:rStyle w:val="Hyperlink"/>
            <w:noProof/>
          </w:rPr>
          <w:t>3.</w:t>
        </w:r>
        <w:r w:rsidR="006B01FE">
          <w:rPr>
            <w:rFonts w:cstheme="minorBidi"/>
            <w:bCs w:val="0"/>
            <w:noProof/>
            <w:sz w:val="22"/>
            <w:lang w:val="en-US"/>
          </w:rPr>
          <w:tab/>
        </w:r>
        <w:r w:rsidR="006B01FE" w:rsidRPr="00B27B47">
          <w:rPr>
            <w:rStyle w:val="Hyperlink"/>
            <w:noProof/>
          </w:rPr>
          <w:t>Méthodes et avancement du projet</w:t>
        </w:r>
        <w:r w:rsidR="006B01FE">
          <w:rPr>
            <w:noProof/>
            <w:webHidden/>
          </w:rPr>
          <w:tab/>
        </w:r>
        <w:r w:rsidR="006B01FE">
          <w:rPr>
            <w:noProof/>
            <w:webHidden/>
          </w:rPr>
          <w:fldChar w:fldCharType="begin"/>
        </w:r>
        <w:r w:rsidR="006B01FE">
          <w:rPr>
            <w:noProof/>
            <w:webHidden/>
          </w:rPr>
          <w:instrText xml:space="preserve"> PAGEREF _Toc103724745 \h </w:instrText>
        </w:r>
        <w:r w:rsidR="006B01FE">
          <w:rPr>
            <w:noProof/>
            <w:webHidden/>
          </w:rPr>
        </w:r>
        <w:r w:rsidR="006B01FE">
          <w:rPr>
            <w:noProof/>
            <w:webHidden/>
          </w:rPr>
          <w:fldChar w:fldCharType="separate"/>
        </w:r>
        <w:r w:rsidR="006B01FE">
          <w:rPr>
            <w:noProof/>
            <w:webHidden/>
          </w:rPr>
          <w:t>4</w:t>
        </w:r>
        <w:r w:rsidR="006B01FE">
          <w:rPr>
            <w:noProof/>
            <w:webHidden/>
          </w:rPr>
          <w:fldChar w:fldCharType="end"/>
        </w:r>
      </w:hyperlink>
    </w:p>
    <w:p w14:paraId="204FE3DC" w14:textId="1FB97E70" w:rsidR="006B01FE" w:rsidRDefault="00866F69">
      <w:pPr>
        <w:pStyle w:val="TOC2"/>
        <w:tabs>
          <w:tab w:val="left" w:pos="1100"/>
          <w:tab w:val="right" w:pos="10790"/>
        </w:tabs>
        <w:rPr>
          <w:rFonts w:cstheme="minorBidi"/>
          <w:bCs w:val="0"/>
          <w:noProof/>
          <w:sz w:val="22"/>
          <w:lang w:val="en-US"/>
        </w:rPr>
      </w:pPr>
      <w:hyperlink w:anchor="_Toc103724746" w:history="1">
        <w:r w:rsidR="006B01FE" w:rsidRPr="00B27B47">
          <w:rPr>
            <w:rStyle w:val="Hyperlink"/>
            <w:noProof/>
          </w:rPr>
          <w:t>4.</w:t>
        </w:r>
        <w:r w:rsidR="006B01FE">
          <w:rPr>
            <w:rFonts w:cstheme="minorBidi"/>
            <w:bCs w:val="0"/>
            <w:noProof/>
            <w:sz w:val="22"/>
            <w:lang w:val="en-US"/>
          </w:rPr>
          <w:tab/>
        </w:r>
        <w:r w:rsidR="006B01FE" w:rsidRPr="00B27B47">
          <w:rPr>
            <w:rStyle w:val="Hyperlink"/>
            <w:noProof/>
          </w:rPr>
          <w:t>Ressources et engagements de l’OAD 2</w:t>
        </w:r>
        <w:r w:rsidR="006B01FE">
          <w:rPr>
            <w:noProof/>
            <w:webHidden/>
          </w:rPr>
          <w:tab/>
        </w:r>
        <w:r w:rsidR="006B01FE">
          <w:rPr>
            <w:noProof/>
            <w:webHidden/>
          </w:rPr>
          <w:fldChar w:fldCharType="begin"/>
        </w:r>
        <w:r w:rsidR="006B01FE">
          <w:rPr>
            <w:noProof/>
            <w:webHidden/>
          </w:rPr>
          <w:instrText xml:space="preserve"> PAGEREF _Toc103724746 \h </w:instrText>
        </w:r>
        <w:r w:rsidR="006B01FE">
          <w:rPr>
            <w:noProof/>
            <w:webHidden/>
          </w:rPr>
        </w:r>
        <w:r w:rsidR="006B01FE">
          <w:rPr>
            <w:noProof/>
            <w:webHidden/>
          </w:rPr>
          <w:fldChar w:fldCharType="separate"/>
        </w:r>
        <w:r w:rsidR="006B01FE">
          <w:rPr>
            <w:noProof/>
            <w:webHidden/>
          </w:rPr>
          <w:t>5</w:t>
        </w:r>
        <w:r w:rsidR="006B01FE">
          <w:rPr>
            <w:noProof/>
            <w:webHidden/>
          </w:rPr>
          <w:fldChar w:fldCharType="end"/>
        </w:r>
      </w:hyperlink>
    </w:p>
    <w:p w14:paraId="33E52D1D" w14:textId="12C7D901" w:rsidR="006B01FE" w:rsidRDefault="00866F69">
      <w:pPr>
        <w:pStyle w:val="TOC2"/>
        <w:tabs>
          <w:tab w:val="left" w:pos="1100"/>
          <w:tab w:val="right" w:pos="10790"/>
        </w:tabs>
        <w:rPr>
          <w:rFonts w:cstheme="minorBidi"/>
          <w:bCs w:val="0"/>
          <w:noProof/>
          <w:sz w:val="22"/>
          <w:lang w:val="en-US"/>
        </w:rPr>
      </w:pPr>
      <w:hyperlink w:anchor="_Toc103724747" w:history="1">
        <w:r w:rsidR="006B01FE" w:rsidRPr="00B27B47">
          <w:rPr>
            <w:rStyle w:val="Hyperlink"/>
            <w:noProof/>
          </w:rPr>
          <w:t>5.</w:t>
        </w:r>
        <w:r w:rsidR="006B01FE">
          <w:rPr>
            <w:rFonts w:cstheme="minorBidi"/>
            <w:bCs w:val="0"/>
            <w:noProof/>
            <w:sz w:val="22"/>
            <w:lang w:val="en-US"/>
          </w:rPr>
          <w:tab/>
        </w:r>
        <w:r w:rsidR="006B01FE" w:rsidRPr="00B27B47">
          <w:rPr>
            <w:rStyle w:val="Hyperlink"/>
            <w:noProof/>
          </w:rPr>
          <w:t>Ressources et engagements de l’OAD 1</w:t>
        </w:r>
        <w:r w:rsidR="006B01FE">
          <w:rPr>
            <w:noProof/>
            <w:webHidden/>
          </w:rPr>
          <w:tab/>
        </w:r>
        <w:r w:rsidR="006B01FE">
          <w:rPr>
            <w:noProof/>
            <w:webHidden/>
          </w:rPr>
          <w:fldChar w:fldCharType="begin"/>
        </w:r>
        <w:r w:rsidR="006B01FE">
          <w:rPr>
            <w:noProof/>
            <w:webHidden/>
          </w:rPr>
          <w:instrText xml:space="preserve"> PAGEREF _Toc103724747 \h </w:instrText>
        </w:r>
        <w:r w:rsidR="006B01FE">
          <w:rPr>
            <w:noProof/>
            <w:webHidden/>
          </w:rPr>
        </w:r>
        <w:r w:rsidR="006B01FE">
          <w:rPr>
            <w:noProof/>
            <w:webHidden/>
          </w:rPr>
          <w:fldChar w:fldCharType="separate"/>
        </w:r>
        <w:r w:rsidR="006B01FE">
          <w:rPr>
            <w:noProof/>
            <w:webHidden/>
          </w:rPr>
          <w:t>6</w:t>
        </w:r>
        <w:r w:rsidR="006B01FE">
          <w:rPr>
            <w:noProof/>
            <w:webHidden/>
          </w:rPr>
          <w:fldChar w:fldCharType="end"/>
        </w:r>
      </w:hyperlink>
    </w:p>
    <w:p w14:paraId="7A00823B" w14:textId="2EA67A05" w:rsidR="006B01FE" w:rsidRDefault="00866F69">
      <w:pPr>
        <w:pStyle w:val="TOC2"/>
        <w:tabs>
          <w:tab w:val="left" w:pos="1100"/>
          <w:tab w:val="right" w:pos="10790"/>
        </w:tabs>
        <w:rPr>
          <w:rFonts w:cstheme="minorBidi"/>
          <w:bCs w:val="0"/>
          <w:noProof/>
          <w:sz w:val="22"/>
          <w:lang w:val="en-US"/>
        </w:rPr>
      </w:pPr>
      <w:hyperlink w:anchor="_Toc103724748" w:history="1">
        <w:r w:rsidR="006B01FE" w:rsidRPr="00B27B47">
          <w:rPr>
            <w:rStyle w:val="Hyperlink"/>
            <w:noProof/>
          </w:rPr>
          <w:t>6.</w:t>
        </w:r>
        <w:r w:rsidR="006B01FE">
          <w:rPr>
            <w:rFonts w:cstheme="minorBidi"/>
            <w:bCs w:val="0"/>
            <w:noProof/>
            <w:sz w:val="22"/>
            <w:lang w:val="en-US"/>
          </w:rPr>
          <w:tab/>
        </w:r>
        <w:r w:rsidR="006B01FE" w:rsidRPr="00B27B47">
          <w:rPr>
            <w:rStyle w:val="Hyperlink"/>
            <w:noProof/>
          </w:rPr>
          <w:t>Groupe directeur</w:t>
        </w:r>
        <w:r w:rsidR="006B01FE">
          <w:rPr>
            <w:noProof/>
            <w:webHidden/>
          </w:rPr>
          <w:tab/>
        </w:r>
        <w:r w:rsidR="006B01FE">
          <w:rPr>
            <w:noProof/>
            <w:webHidden/>
          </w:rPr>
          <w:fldChar w:fldCharType="begin"/>
        </w:r>
        <w:r w:rsidR="006B01FE">
          <w:rPr>
            <w:noProof/>
            <w:webHidden/>
          </w:rPr>
          <w:instrText xml:space="preserve"> PAGEREF _Toc103724748 \h </w:instrText>
        </w:r>
        <w:r w:rsidR="006B01FE">
          <w:rPr>
            <w:noProof/>
            <w:webHidden/>
          </w:rPr>
        </w:r>
        <w:r w:rsidR="006B01FE">
          <w:rPr>
            <w:noProof/>
            <w:webHidden/>
          </w:rPr>
          <w:fldChar w:fldCharType="separate"/>
        </w:r>
        <w:r w:rsidR="006B01FE">
          <w:rPr>
            <w:noProof/>
            <w:webHidden/>
          </w:rPr>
          <w:t>6</w:t>
        </w:r>
        <w:r w:rsidR="006B01FE">
          <w:rPr>
            <w:noProof/>
            <w:webHidden/>
          </w:rPr>
          <w:fldChar w:fldCharType="end"/>
        </w:r>
      </w:hyperlink>
    </w:p>
    <w:p w14:paraId="00910354" w14:textId="280349AB" w:rsidR="006B01FE" w:rsidRDefault="00866F69">
      <w:pPr>
        <w:pStyle w:val="TOC2"/>
        <w:tabs>
          <w:tab w:val="left" w:pos="1100"/>
          <w:tab w:val="right" w:pos="10790"/>
        </w:tabs>
        <w:rPr>
          <w:rFonts w:cstheme="minorBidi"/>
          <w:bCs w:val="0"/>
          <w:noProof/>
          <w:sz w:val="22"/>
          <w:lang w:val="en-US"/>
        </w:rPr>
      </w:pPr>
      <w:hyperlink w:anchor="_Toc103724749" w:history="1">
        <w:r w:rsidR="006B01FE" w:rsidRPr="00B27B47">
          <w:rPr>
            <w:rStyle w:val="Hyperlink"/>
            <w:noProof/>
          </w:rPr>
          <w:t>7.</w:t>
        </w:r>
        <w:r w:rsidR="006B01FE">
          <w:rPr>
            <w:rFonts w:cstheme="minorBidi"/>
            <w:bCs w:val="0"/>
            <w:noProof/>
            <w:sz w:val="22"/>
            <w:lang w:val="en-US"/>
          </w:rPr>
          <w:tab/>
        </w:r>
        <w:r w:rsidR="006B01FE" w:rsidRPr="00B27B47">
          <w:rPr>
            <w:rStyle w:val="Hyperlink"/>
            <w:noProof/>
          </w:rPr>
          <w:t xml:space="preserve"> Durée du projet</w:t>
        </w:r>
        <w:r w:rsidR="006B01FE">
          <w:rPr>
            <w:noProof/>
            <w:webHidden/>
          </w:rPr>
          <w:tab/>
        </w:r>
        <w:r w:rsidR="006B01FE">
          <w:rPr>
            <w:noProof/>
            <w:webHidden/>
          </w:rPr>
          <w:fldChar w:fldCharType="begin"/>
        </w:r>
        <w:r w:rsidR="006B01FE">
          <w:rPr>
            <w:noProof/>
            <w:webHidden/>
          </w:rPr>
          <w:instrText xml:space="preserve"> PAGEREF _Toc103724749 \h </w:instrText>
        </w:r>
        <w:r w:rsidR="006B01FE">
          <w:rPr>
            <w:noProof/>
            <w:webHidden/>
          </w:rPr>
        </w:r>
        <w:r w:rsidR="006B01FE">
          <w:rPr>
            <w:noProof/>
            <w:webHidden/>
          </w:rPr>
          <w:fldChar w:fldCharType="separate"/>
        </w:r>
        <w:r w:rsidR="006B01FE">
          <w:rPr>
            <w:noProof/>
            <w:webHidden/>
          </w:rPr>
          <w:t>6</w:t>
        </w:r>
        <w:r w:rsidR="006B01FE">
          <w:rPr>
            <w:noProof/>
            <w:webHidden/>
          </w:rPr>
          <w:fldChar w:fldCharType="end"/>
        </w:r>
      </w:hyperlink>
    </w:p>
    <w:p w14:paraId="56396496" w14:textId="01D2BC59" w:rsidR="006B01FE" w:rsidRDefault="00866F69">
      <w:pPr>
        <w:pStyle w:val="TOC2"/>
        <w:tabs>
          <w:tab w:val="left" w:pos="1100"/>
          <w:tab w:val="right" w:pos="10790"/>
        </w:tabs>
        <w:rPr>
          <w:rFonts w:cstheme="minorBidi"/>
          <w:bCs w:val="0"/>
          <w:noProof/>
          <w:sz w:val="22"/>
          <w:lang w:val="en-US"/>
        </w:rPr>
      </w:pPr>
      <w:hyperlink w:anchor="_Toc103724750" w:history="1">
        <w:r w:rsidR="006B01FE" w:rsidRPr="00B27B47">
          <w:rPr>
            <w:rStyle w:val="Hyperlink"/>
            <w:noProof/>
          </w:rPr>
          <w:t>8.</w:t>
        </w:r>
        <w:r w:rsidR="006B01FE">
          <w:rPr>
            <w:rFonts w:cstheme="minorBidi"/>
            <w:bCs w:val="0"/>
            <w:noProof/>
            <w:sz w:val="22"/>
            <w:lang w:val="en-US"/>
          </w:rPr>
          <w:tab/>
        </w:r>
        <w:r w:rsidR="006B01FE" w:rsidRPr="00B27B47">
          <w:rPr>
            <w:rStyle w:val="Hyperlink"/>
            <w:noProof/>
          </w:rPr>
          <w:t>Langue</w:t>
        </w:r>
        <w:r w:rsidR="006B01FE">
          <w:rPr>
            <w:noProof/>
            <w:webHidden/>
          </w:rPr>
          <w:tab/>
        </w:r>
        <w:r w:rsidR="006B01FE">
          <w:rPr>
            <w:noProof/>
            <w:webHidden/>
          </w:rPr>
          <w:fldChar w:fldCharType="begin"/>
        </w:r>
        <w:r w:rsidR="006B01FE">
          <w:rPr>
            <w:noProof/>
            <w:webHidden/>
          </w:rPr>
          <w:instrText xml:space="preserve"> PAGEREF _Toc103724750 \h </w:instrText>
        </w:r>
        <w:r w:rsidR="006B01FE">
          <w:rPr>
            <w:noProof/>
            <w:webHidden/>
          </w:rPr>
        </w:r>
        <w:r w:rsidR="006B01FE">
          <w:rPr>
            <w:noProof/>
            <w:webHidden/>
          </w:rPr>
          <w:fldChar w:fldCharType="separate"/>
        </w:r>
        <w:r w:rsidR="006B01FE">
          <w:rPr>
            <w:noProof/>
            <w:webHidden/>
          </w:rPr>
          <w:t>7</w:t>
        </w:r>
        <w:r w:rsidR="006B01FE">
          <w:rPr>
            <w:noProof/>
            <w:webHidden/>
          </w:rPr>
          <w:fldChar w:fldCharType="end"/>
        </w:r>
      </w:hyperlink>
    </w:p>
    <w:p w14:paraId="72D4BBBC" w14:textId="13C50800" w:rsidR="006B01FE" w:rsidRDefault="00866F69">
      <w:pPr>
        <w:pStyle w:val="TOC2"/>
        <w:tabs>
          <w:tab w:val="left" w:pos="1100"/>
          <w:tab w:val="right" w:pos="10790"/>
        </w:tabs>
        <w:rPr>
          <w:rFonts w:cstheme="minorBidi"/>
          <w:bCs w:val="0"/>
          <w:noProof/>
          <w:sz w:val="22"/>
          <w:lang w:val="en-US"/>
        </w:rPr>
      </w:pPr>
      <w:hyperlink w:anchor="_Toc103724751" w:history="1">
        <w:r w:rsidR="006B01FE" w:rsidRPr="00B27B47">
          <w:rPr>
            <w:rStyle w:val="Hyperlink"/>
            <w:noProof/>
          </w:rPr>
          <w:t>9.</w:t>
        </w:r>
        <w:r w:rsidR="006B01FE">
          <w:rPr>
            <w:rFonts w:cstheme="minorBidi"/>
            <w:bCs w:val="0"/>
            <w:noProof/>
            <w:sz w:val="22"/>
            <w:lang w:val="en-US"/>
          </w:rPr>
          <w:tab/>
        </w:r>
        <w:r w:rsidR="006B01FE" w:rsidRPr="00B27B47">
          <w:rPr>
            <w:rStyle w:val="Hyperlink"/>
            <w:noProof/>
          </w:rPr>
          <w:t>Coûts</w:t>
        </w:r>
        <w:r w:rsidR="006B01FE">
          <w:rPr>
            <w:noProof/>
            <w:webHidden/>
          </w:rPr>
          <w:tab/>
        </w:r>
        <w:r w:rsidR="006B01FE">
          <w:rPr>
            <w:noProof/>
            <w:webHidden/>
          </w:rPr>
          <w:fldChar w:fldCharType="begin"/>
        </w:r>
        <w:r w:rsidR="006B01FE">
          <w:rPr>
            <w:noProof/>
            <w:webHidden/>
          </w:rPr>
          <w:instrText xml:space="preserve"> PAGEREF _Toc103724751 \h </w:instrText>
        </w:r>
        <w:r w:rsidR="006B01FE">
          <w:rPr>
            <w:noProof/>
            <w:webHidden/>
          </w:rPr>
        </w:r>
        <w:r w:rsidR="006B01FE">
          <w:rPr>
            <w:noProof/>
            <w:webHidden/>
          </w:rPr>
          <w:fldChar w:fldCharType="separate"/>
        </w:r>
        <w:r w:rsidR="006B01FE">
          <w:rPr>
            <w:noProof/>
            <w:webHidden/>
          </w:rPr>
          <w:t>7</w:t>
        </w:r>
        <w:r w:rsidR="006B01FE">
          <w:rPr>
            <w:noProof/>
            <w:webHidden/>
          </w:rPr>
          <w:fldChar w:fldCharType="end"/>
        </w:r>
      </w:hyperlink>
    </w:p>
    <w:p w14:paraId="66332084" w14:textId="5A32E246" w:rsidR="006B01FE" w:rsidRDefault="00866F69">
      <w:pPr>
        <w:pStyle w:val="TOC2"/>
        <w:tabs>
          <w:tab w:val="left" w:pos="1100"/>
          <w:tab w:val="right" w:pos="10790"/>
        </w:tabs>
        <w:rPr>
          <w:rFonts w:cstheme="minorBidi"/>
          <w:bCs w:val="0"/>
          <w:noProof/>
          <w:sz w:val="22"/>
          <w:lang w:val="en-US"/>
        </w:rPr>
      </w:pPr>
      <w:hyperlink w:anchor="_Toc103724752" w:history="1">
        <w:r w:rsidR="006B01FE" w:rsidRPr="00B27B47">
          <w:rPr>
            <w:rStyle w:val="Hyperlink"/>
            <w:noProof/>
          </w:rPr>
          <w:t>10.</w:t>
        </w:r>
        <w:r w:rsidR="006B01FE">
          <w:rPr>
            <w:rFonts w:cstheme="minorBidi"/>
            <w:bCs w:val="0"/>
            <w:noProof/>
            <w:sz w:val="22"/>
            <w:lang w:val="en-US"/>
          </w:rPr>
          <w:tab/>
        </w:r>
        <w:r w:rsidR="006B01FE" w:rsidRPr="00B27B47">
          <w:rPr>
            <w:rStyle w:val="Hyperlink"/>
            <w:noProof/>
          </w:rPr>
          <w:t>Confidentialité</w:t>
        </w:r>
        <w:r w:rsidR="006B01FE">
          <w:rPr>
            <w:noProof/>
            <w:webHidden/>
          </w:rPr>
          <w:tab/>
        </w:r>
        <w:r w:rsidR="006B01FE">
          <w:rPr>
            <w:noProof/>
            <w:webHidden/>
          </w:rPr>
          <w:fldChar w:fldCharType="begin"/>
        </w:r>
        <w:r w:rsidR="006B01FE">
          <w:rPr>
            <w:noProof/>
            <w:webHidden/>
          </w:rPr>
          <w:instrText xml:space="preserve"> PAGEREF _Toc103724752 \h </w:instrText>
        </w:r>
        <w:r w:rsidR="006B01FE">
          <w:rPr>
            <w:noProof/>
            <w:webHidden/>
          </w:rPr>
        </w:r>
        <w:r w:rsidR="006B01FE">
          <w:rPr>
            <w:noProof/>
            <w:webHidden/>
          </w:rPr>
          <w:fldChar w:fldCharType="separate"/>
        </w:r>
        <w:r w:rsidR="006B01FE">
          <w:rPr>
            <w:noProof/>
            <w:webHidden/>
          </w:rPr>
          <w:t>7</w:t>
        </w:r>
        <w:r w:rsidR="006B01FE">
          <w:rPr>
            <w:noProof/>
            <w:webHidden/>
          </w:rPr>
          <w:fldChar w:fldCharType="end"/>
        </w:r>
      </w:hyperlink>
    </w:p>
    <w:p w14:paraId="527366A8" w14:textId="5D578008" w:rsidR="006B01FE" w:rsidRDefault="00866F69">
      <w:pPr>
        <w:pStyle w:val="TOC2"/>
        <w:tabs>
          <w:tab w:val="left" w:pos="1100"/>
          <w:tab w:val="right" w:pos="10790"/>
        </w:tabs>
        <w:rPr>
          <w:rFonts w:cstheme="minorBidi"/>
          <w:bCs w:val="0"/>
          <w:noProof/>
          <w:sz w:val="22"/>
          <w:lang w:val="en-US"/>
        </w:rPr>
      </w:pPr>
      <w:hyperlink w:anchor="_Toc103724753" w:history="1">
        <w:r w:rsidR="006B01FE" w:rsidRPr="00B27B47">
          <w:rPr>
            <w:rStyle w:val="Hyperlink"/>
            <w:noProof/>
            <w:highlight w:val="cyan"/>
          </w:rPr>
          <w:t>11.</w:t>
        </w:r>
        <w:r w:rsidR="006B01FE">
          <w:rPr>
            <w:rFonts w:cstheme="minorBidi"/>
            <w:bCs w:val="0"/>
            <w:noProof/>
            <w:sz w:val="22"/>
            <w:lang w:val="en-US"/>
          </w:rPr>
          <w:tab/>
        </w:r>
        <w:r w:rsidR="006B01FE" w:rsidRPr="00B27B47">
          <w:rPr>
            <w:rStyle w:val="Hyperlink"/>
            <w:noProof/>
            <w:highlight w:val="cyan"/>
          </w:rPr>
          <w:t>Tiers bénéficiaire</w:t>
        </w:r>
        <w:r w:rsidR="006B01FE">
          <w:rPr>
            <w:noProof/>
            <w:webHidden/>
          </w:rPr>
          <w:tab/>
        </w:r>
        <w:r w:rsidR="006B01FE">
          <w:rPr>
            <w:noProof/>
            <w:webHidden/>
          </w:rPr>
          <w:fldChar w:fldCharType="begin"/>
        </w:r>
        <w:r w:rsidR="006B01FE">
          <w:rPr>
            <w:noProof/>
            <w:webHidden/>
          </w:rPr>
          <w:instrText xml:space="preserve"> PAGEREF _Toc103724753 \h </w:instrText>
        </w:r>
        <w:r w:rsidR="006B01FE">
          <w:rPr>
            <w:noProof/>
            <w:webHidden/>
          </w:rPr>
        </w:r>
        <w:r w:rsidR="006B01FE">
          <w:rPr>
            <w:noProof/>
            <w:webHidden/>
          </w:rPr>
          <w:fldChar w:fldCharType="separate"/>
        </w:r>
        <w:r w:rsidR="006B01FE">
          <w:rPr>
            <w:noProof/>
            <w:webHidden/>
          </w:rPr>
          <w:t>9</w:t>
        </w:r>
        <w:r w:rsidR="006B01FE">
          <w:rPr>
            <w:noProof/>
            <w:webHidden/>
          </w:rPr>
          <w:fldChar w:fldCharType="end"/>
        </w:r>
      </w:hyperlink>
    </w:p>
    <w:p w14:paraId="30361ACA" w14:textId="2F88FE49" w:rsidR="006B01FE" w:rsidRDefault="00866F69">
      <w:pPr>
        <w:pStyle w:val="TOC2"/>
        <w:tabs>
          <w:tab w:val="left" w:pos="1100"/>
          <w:tab w:val="right" w:pos="10790"/>
        </w:tabs>
        <w:rPr>
          <w:rFonts w:cstheme="minorBidi"/>
          <w:bCs w:val="0"/>
          <w:noProof/>
          <w:sz w:val="22"/>
          <w:lang w:val="en-US"/>
        </w:rPr>
      </w:pPr>
      <w:hyperlink w:anchor="_Toc103724754" w:history="1">
        <w:r w:rsidR="006B01FE" w:rsidRPr="00B27B47">
          <w:rPr>
            <w:rStyle w:val="Hyperlink"/>
            <w:noProof/>
          </w:rPr>
          <w:t>12.</w:t>
        </w:r>
        <w:r w:rsidR="006B01FE">
          <w:rPr>
            <w:rFonts w:cstheme="minorBidi"/>
            <w:bCs w:val="0"/>
            <w:noProof/>
            <w:sz w:val="22"/>
            <w:lang w:val="en-US"/>
          </w:rPr>
          <w:tab/>
        </w:r>
        <w:r w:rsidR="006B01FE" w:rsidRPr="00B27B47">
          <w:rPr>
            <w:rStyle w:val="Hyperlink"/>
            <w:noProof/>
          </w:rPr>
          <w:t>Durée et résiliation</w:t>
        </w:r>
        <w:r w:rsidR="006B01FE">
          <w:rPr>
            <w:noProof/>
            <w:webHidden/>
          </w:rPr>
          <w:tab/>
        </w:r>
        <w:r w:rsidR="006B01FE">
          <w:rPr>
            <w:noProof/>
            <w:webHidden/>
          </w:rPr>
          <w:fldChar w:fldCharType="begin"/>
        </w:r>
        <w:r w:rsidR="006B01FE">
          <w:rPr>
            <w:noProof/>
            <w:webHidden/>
          </w:rPr>
          <w:instrText xml:space="preserve"> PAGEREF _Toc103724754 \h </w:instrText>
        </w:r>
        <w:r w:rsidR="006B01FE">
          <w:rPr>
            <w:noProof/>
            <w:webHidden/>
          </w:rPr>
        </w:r>
        <w:r w:rsidR="006B01FE">
          <w:rPr>
            <w:noProof/>
            <w:webHidden/>
          </w:rPr>
          <w:fldChar w:fldCharType="separate"/>
        </w:r>
        <w:r w:rsidR="006B01FE">
          <w:rPr>
            <w:noProof/>
            <w:webHidden/>
          </w:rPr>
          <w:t>9</w:t>
        </w:r>
        <w:r w:rsidR="006B01FE">
          <w:rPr>
            <w:noProof/>
            <w:webHidden/>
          </w:rPr>
          <w:fldChar w:fldCharType="end"/>
        </w:r>
      </w:hyperlink>
    </w:p>
    <w:p w14:paraId="26AE9678" w14:textId="408B4C5F" w:rsidR="006B01FE" w:rsidRDefault="00866F69">
      <w:pPr>
        <w:pStyle w:val="TOC2"/>
        <w:tabs>
          <w:tab w:val="left" w:pos="1100"/>
          <w:tab w:val="right" w:pos="10790"/>
        </w:tabs>
        <w:rPr>
          <w:rFonts w:cstheme="minorBidi"/>
          <w:bCs w:val="0"/>
          <w:noProof/>
          <w:sz w:val="22"/>
          <w:lang w:val="en-US"/>
        </w:rPr>
      </w:pPr>
      <w:hyperlink w:anchor="_Toc103724755" w:history="1">
        <w:r w:rsidR="006B01FE" w:rsidRPr="00B27B47">
          <w:rPr>
            <w:rStyle w:val="Hyperlink"/>
            <w:noProof/>
          </w:rPr>
          <w:t>13.</w:t>
        </w:r>
        <w:r w:rsidR="006B01FE">
          <w:rPr>
            <w:rFonts w:cstheme="minorBidi"/>
            <w:bCs w:val="0"/>
            <w:noProof/>
            <w:sz w:val="22"/>
            <w:lang w:val="en-US"/>
          </w:rPr>
          <w:tab/>
        </w:r>
        <w:r w:rsidR="006B01FE" w:rsidRPr="00B27B47">
          <w:rPr>
            <w:rStyle w:val="Hyperlink"/>
            <w:noProof/>
          </w:rPr>
          <w:t>Indemnisation et responsabilité</w:t>
        </w:r>
        <w:r w:rsidR="006B01FE">
          <w:rPr>
            <w:noProof/>
            <w:webHidden/>
          </w:rPr>
          <w:tab/>
        </w:r>
        <w:r w:rsidR="006B01FE">
          <w:rPr>
            <w:noProof/>
            <w:webHidden/>
          </w:rPr>
          <w:fldChar w:fldCharType="begin"/>
        </w:r>
        <w:r w:rsidR="006B01FE">
          <w:rPr>
            <w:noProof/>
            <w:webHidden/>
          </w:rPr>
          <w:instrText xml:space="preserve"> PAGEREF _Toc103724755 \h </w:instrText>
        </w:r>
        <w:r w:rsidR="006B01FE">
          <w:rPr>
            <w:noProof/>
            <w:webHidden/>
          </w:rPr>
        </w:r>
        <w:r w:rsidR="006B01FE">
          <w:rPr>
            <w:noProof/>
            <w:webHidden/>
          </w:rPr>
          <w:fldChar w:fldCharType="separate"/>
        </w:r>
        <w:r w:rsidR="006B01FE">
          <w:rPr>
            <w:noProof/>
            <w:webHidden/>
          </w:rPr>
          <w:t>9</w:t>
        </w:r>
        <w:r w:rsidR="006B01FE">
          <w:rPr>
            <w:noProof/>
            <w:webHidden/>
          </w:rPr>
          <w:fldChar w:fldCharType="end"/>
        </w:r>
      </w:hyperlink>
    </w:p>
    <w:p w14:paraId="12CF4054" w14:textId="71AC96B8" w:rsidR="006B01FE" w:rsidRDefault="00866F69">
      <w:pPr>
        <w:pStyle w:val="TOC2"/>
        <w:tabs>
          <w:tab w:val="left" w:pos="1100"/>
          <w:tab w:val="right" w:pos="10790"/>
        </w:tabs>
        <w:rPr>
          <w:rFonts w:cstheme="minorBidi"/>
          <w:bCs w:val="0"/>
          <w:noProof/>
          <w:sz w:val="22"/>
          <w:lang w:val="en-US"/>
        </w:rPr>
      </w:pPr>
      <w:hyperlink w:anchor="_Toc103724756" w:history="1">
        <w:r w:rsidR="006B01FE" w:rsidRPr="00B27B47">
          <w:rPr>
            <w:rStyle w:val="Hyperlink"/>
            <w:noProof/>
          </w:rPr>
          <w:t>14.</w:t>
        </w:r>
        <w:r w:rsidR="006B01FE">
          <w:rPr>
            <w:rFonts w:cstheme="minorBidi"/>
            <w:bCs w:val="0"/>
            <w:noProof/>
            <w:sz w:val="22"/>
            <w:lang w:val="en-US"/>
          </w:rPr>
          <w:tab/>
        </w:r>
        <w:r w:rsidR="006B01FE" w:rsidRPr="00B27B47">
          <w:rPr>
            <w:rStyle w:val="Hyperlink"/>
            <w:noProof/>
          </w:rPr>
          <w:t>Lois applicables et règlements des différents</w:t>
        </w:r>
        <w:r w:rsidR="006B01FE">
          <w:rPr>
            <w:noProof/>
            <w:webHidden/>
          </w:rPr>
          <w:tab/>
        </w:r>
        <w:r w:rsidR="006B01FE">
          <w:rPr>
            <w:noProof/>
            <w:webHidden/>
          </w:rPr>
          <w:fldChar w:fldCharType="begin"/>
        </w:r>
        <w:r w:rsidR="006B01FE">
          <w:rPr>
            <w:noProof/>
            <w:webHidden/>
          </w:rPr>
          <w:instrText xml:space="preserve"> PAGEREF _Toc103724756 \h </w:instrText>
        </w:r>
        <w:r w:rsidR="006B01FE">
          <w:rPr>
            <w:noProof/>
            <w:webHidden/>
          </w:rPr>
        </w:r>
        <w:r w:rsidR="006B01FE">
          <w:rPr>
            <w:noProof/>
            <w:webHidden/>
          </w:rPr>
          <w:fldChar w:fldCharType="separate"/>
        </w:r>
        <w:r w:rsidR="006B01FE">
          <w:rPr>
            <w:noProof/>
            <w:webHidden/>
          </w:rPr>
          <w:t>10</w:t>
        </w:r>
        <w:r w:rsidR="006B01FE">
          <w:rPr>
            <w:noProof/>
            <w:webHidden/>
          </w:rPr>
          <w:fldChar w:fldCharType="end"/>
        </w:r>
      </w:hyperlink>
    </w:p>
    <w:p w14:paraId="715DA182" w14:textId="33E39BFA" w:rsidR="00435C53" w:rsidRPr="00290797" w:rsidRDefault="00170049" w:rsidP="002B56B1">
      <w:pPr>
        <w:sectPr w:rsidR="00435C53" w:rsidRPr="00290797" w:rsidSect="00D8039E">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0B8D19DA" w14:textId="0624D801" w:rsidR="0008080D" w:rsidRPr="0008080D" w:rsidRDefault="0008080D" w:rsidP="0008080D">
      <w:pPr>
        <w:rPr>
          <w:sz w:val="36"/>
          <w:szCs w:val="36"/>
        </w:rPr>
      </w:pPr>
      <w:bookmarkStart w:id="0" w:name="_Toc92710271"/>
      <w:r w:rsidRPr="0008080D">
        <w:rPr>
          <w:sz w:val="36"/>
          <w:szCs w:val="36"/>
        </w:rPr>
        <w:lastRenderedPageBreak/>
        <w:t>Modèle de protocole d’entente p</w:t>
      </w:r>
      <w:r>
        <w:rPr>
          <w:sz w:val="36"/>
          <w:szCs w:val="36"/>
        </w:rPr>
        <w:t>our un partenariat entre OAD</w:t>
      </w:r>
    </w:p>
    <w:p w14:paraId="3F2588E0" w14:textId="7EB2E01E" w:rsidR="0008080D" w:rsidRPr="00DA0C8F" w:rsidRDefault="0008080D" w:rsidP="0008080D">
      <w:r w:rsidRPr="00DA0C8F">
        <w:t>Le présent modèle de protocole d’entente non obligatoire a pour but de faciliter le partenariat entre deux organisations antidopage (« OAD »), où l’une aidera la seconde à élaborer son programme antidopage. Les OAD devront revoir et modifier le présent modèle, au besoin, pour s’assurer de sa conformité avec les lois applicables.</w:t>
      </w:r>
    </w:p>
    <w:p w14:paraId="1E00DA8F" w14:textId="77777777" w:rsidR="0008080D" w:rsidRPr="0008080D" w:rsidRDefault="0008080D" w:rsidP="0008080D"/>
    <w:p w14:paraId="21CD69FB" w14:textId="1A642917" w:rsidR="0008080D" w:rsidRPr="0008080D" w:rsidRDefault="0008080D" w:rsidP="0008080D">
      <w:pPr>
        <w:spacing w:after="0"/>
        <w:rPr>
          <w:rFonts w:eastAsia="Times New Roman" w:cs="Arial"/>
          <w:bCs/>
          <w:sz w:val="40"/>
          <w:szCs w:val="40"/>
        </w:rPr>
      </w:pPr>
      <w:r w:rsidRPr="0008080D">
        <w:rPr>
          <w:rFonts w:eastAsia="Times New Roman" w:cs="Arial"/>
          <w:bCs/>
          <w:sz w:val="40"/>
          <w:szCs w:val="40"/>
        </w:rPr>
        <w:t xml:space="preserve">Protocole D’entente (le </w:t>
      </w:r>
      <w:r>
        <w:rPr>
          <w:rFonts w:eastAsia="Times New Roman" w:cs="Arial"/>
          <w:bCs/>
          <w:sz w:val="40"/>
          <w:szCs w:val="40"/>
        </w:rPr>
        <w:t>« </w:t>
      </w:r>
      <w:r w:rsidRPr="0008080D">
        <w:rPr>
          <w:rFonts w:eastAsia="Times New Roman" w:cs="Arial"/>
          <w:bCs/>
          <w:sz w:val="40"/>
          <w:szCs w:val="40"/>
        </w:rPr>
        <w:t>protocole d</w:t>
      </w:r>
      <w:r>
        <w:rPr>
          <w:rFonts w:eastAsia="Times New Roman" w:cs="Arial"/>
          <w:bCs/>
          <w:sz w:val="40"/>
          <w:szCs w:val="40"/>
        </w:rPr>
        <w:t>’entente »)</w:t>
      </w:r>
    </w:p>
    <w:p w14:paraId="60678757" w14:textId="77777777" w:rsidR="0008080D" w:rsidRPr="0008080D" w:rsidRDefault="0008080D" w:rsidP="0008080D">
      <w:pPr>
        <w:spacing w:after="0"/>
        <w:rPr>
          <w:rFonts w:eastAsia="Times New Roman" w:cs="Arial"/>
          <w:bCs/>
          <w:sz w:val="40"/>
          <w:szCs w:val="40"/>
        </w:rPr>
      </w:pPr>
    </w:p>
    <w:p w14:paraId="7EC0078B" w14:textId="58F99100" w:rsidR="0008080D" w:rsidRPr="00F202AB" w:rsidRDefault="0008080D" w:rsidP="0008080D">
      <w:pPr>
        <w:rPr>
          <w:sz w:val="32"/>
          <w:szCs w:val="32"/>
        </w:rPr>
      </w:pPr>
      <w:proofErr w:type="gramStart"/>
      <w:r w:rsidRPr="00F202AB">
        <w:rPr>
          <w:sz w:val="32"/>
          <w:szCs w:val="32"/>
        </w:rPr>
        <w:t>entre</w:t>
      </w:r>
      <w:proofErr w:type="gramEnd"/>
    </w:p>
    <w:p w14:paraId="27EE51C3" w14:textId="77777777" w:rsidR="0008080D" w:rsidRPr="00F202AB" w:rsidRDefault="0008080D" w:rsidP="0008080D">
      <w:pPr>
        <w:rPr>
          <w:sz w:val="32"/>
          <w:szCs w:val="32"/>
        </w:rPr>
      </w:pPr>
    </w:p>
    <w:p w14:paraId="7CC37FD3" w14:textId="4F1A4379" w:rsidR="0008080D" w:rsidRPr="00F202AB" w:rsidRDefault="0008080D" w:rsidP="0008080D">
      <w:pPr>
        <w:rPr>
          <w:sz w:val="32"/>
          <w:szCs w:val="32"/>
        </w:rPr>
      </w:pPr>
      <w:r w:rsidRPr="00F202AB">
        <w:rPr>
          <w:sz w:val="32"/>
          <w:szCs w:val="32"/>
        </w:rPr>
        <w:t>Organi</w:t>
      </w:r>
      <w:r w:rsidR="00F202AB">
        <w:rPr>
          <w:sz w:val="32"/>
          <w:szCs w:val="32"/>
        </w:rPr>
        <w:t>s</w:t>
      </w:r>
      <w:r w:rsidRPr="00F202AB">
        <w:rPr>
          <w:sz w:val="32"/>
          <w:szCs w:val="32"/>
        </w:rPr>
        <w:t xml:space="preserve">ation antidopage </w:t>
      </w:r>
      <w:r w:rsidR="00F202AB" w:rsidRPr="00F202AB">
        <w:rPr>
          <w:sz w:val="32"/>
          <w:szCs w:val="32"/>
        </w:rPr>
        <w:t>(</w:t>
      </w:r>
      <w:r w:rsidR="00F202AB">
        <w:rPr>
          <w:rFonts w:eastAsia="Times New Roman" w:cs="Arial"/>
          <w:bCs/>
          <w:sz w:val="40"/>
          <w:szCs w:val="40"/>
        </w:rPr>
        <w:t>«</w:t>
      </w:r>
      <w:r w:rsidR="00F202AB" w:rsidRPr="00F202AB">
        <w:rPr>
          <w:sz w:val="32"/>
          <w:szCs w:val="32"/>
        </w:rPr>
        <w:t xml:space="preserve"> OAD</w:t>
      </w:r>
      <w:r w:rsidRPr="00F202AB">
        <w:rPr>
          <w:sz w:val="32"/>
          <w:szCs w:val="32"/>
        </w:rPr>
        <w:t xml:space="preserve"> </w:t>
      </w:r>
      <w:r w:rsidR="00F202AB" w:rsidRPr="00F202AB">
        <w:rPr>
          <w:sz w:val="32"/>
          <w:szCs w:val="32"/>
        </w:rPr>
        <w:t>1</w:t>
      </w:r>
      <w:r w:rsidR="00F202AB">
        <w:rPr>
          <w:rFonts w:eastAsia="Times New Roman" w:cs="Arial"/>
          <w:bCs/>
          <w:sz w:val="40"/>
          <w:szCs w:val="40"/>
        </w:rPr>
        <w:t xml:space="preserve"> »</w:t>
      </w:r>
      <w:r w:rsidRPr="00F202AB">
        <w:rPr>
          <w:sz w:val="32"/>
          <w:szCs w:val="32"/>
        </w:rPr>
        <w:t>)</w:t>
      </w:r>
    </w:p>
    <w:p w14:paraId="730BC79F" w14:textId="77777777" w:rsidR="0008080D" w:rsidRPr="00F202AB" w:rsidRDefault="0008080D" w:rsidP="0008080D">
      <w:pPr>
        <w:rPr>
          <w:sz w:val="32"/>
          <w:szCs w:val="32"/>
        </w:rPr>
      </w:pPr>
    </w:p>
    <w:p w14:paraId="25F61646" w14:textId="07924B01" w:rsidR="0008080D" w:rsidRPr="00F202AB" w:rsidRDefault="00F202AB" w:rsidP="0008080D">
      <w:pPr>
        <w:rPr>
          <w:sz w:val="32"/>
          <w:szCs w:val="32"/>
        </w:rPr>
      </w:pPr>
      <w:proofErr w:type="gramStart"/>
      <w:r w:rsidRPr="00F202AB">
        <w:rPr>
          <w:sz w:val="32"/>
          <w:szCs w:val="32"/>
        </w:rPr>
        <w:t>et</w:t>
      </w:r>
      <w:proofErr w:type="gramEnd"/>
    </w:p>
    <w:p w14:paraId="6CC14A7A" w14:textId="77777777" w:rsidR="0008080D" w:rsidRPr="00F202AB" w:rsidRDefault="0008080D" w:rsidP="0008080D">
      <w:pPr>
        <w:rPr>
          <w:sz w:val="32"/>
          <w:szCs w:val="32"/>
        </w:rPr>
      </w:pPr>
    </w:p>
    <w:p w14:paraId="4E531C5C" w14:textId="5BB2675B" w:rsidR="0008080D" w:rsidRPr="00F202AB" w:rsidRDefault="00F202AB" w:rsidP="0008080D">
      <w:pPr>
        <w:rPr>
          <w:sz w:val="32"/>
          <w:szCs w:val="32"/>
        </w:rPr>
        <w:sectPr w:rsidR="0008080D" w:rsidRPr="00F202AB" w:rsidSect="007B24E1">
          <w:pgSz w:w="12240" w:h="15840"/>
          <w:pgMar w:top="2098" w:right="720" w:bottom="1021" w:left="720" w:header="709" w:footer="709" w:gutter="0"/>
          <w:cols w:space="708"/>
          <w:docGrid w:linePitch="360"/>
        </w:sectPr>
      </w:pPr>
      <w:r w:rsidRPr="00F202AB">
        <w:rPr>
          <w:sz w:val="32"/>
          <w:szCs w:val="32"/>
        </w:rPr>
        <w:t>Organi</w:t>
      </w:r>
      <w:r>
        <w:rPr>
          <w:sz w:val="32"/>
          <w:szCs w:val="32"/>
        </w:rPr>
        <w:t>s</w:t>
      </w:r>
      <w:r w:rsidRPr="00F202AB">
        <w:rPr>
          <w:sz w:val="32"/>
          <w:szCs w:val="32"/>
        </w:rPr>
        <w:t>ation antidopage (</w:t>
      </w:r>
      <w:r>
        <w:rPr>
          <w:rFonts w:eastAsia="Times New Roman" w:cs="Arial"/>
          <w:bCs/>
          <w:sz w:val="40"/>
          <w:szCs w:val="40"/>
        </w:rPr>
        <w:t>«</w:t>
      </w:r>
      <w:r w:rsidRPr="00F202AB">
        <w:rPr>
          <w:sz w:val="32"/>
          <w:szCs w:val="32"/>
        </w:rPr>
        <w:t xml:space="preserve"> OAD </w:t>
      </w:r>
      <w:r>
        <w:rPr>
          <w:sz w:val="32"/>
          <w:szCs w:val="32"/>
        </w:rPr>
        <w:t>2</w:t>
      </w:r>
      <w:r>
        <w:rPr>
          <w:rFonts w:eastAsia="Times New Roman" w:cs="Arial"/>
          <w:bCs/>
          <w:sz w:val="40"/>
          <w:szCs w:val="40"/>
        </w:rPr>
        <w:t xml:space="preserve"> »</w:t>
      </w:r>
      <w:r w:rsidRPr="00F202AB">
        <w:rPr>
          <w:sz w:val="32"/>
          <w:szCs w:val="32"/>
        </w:rPr>
        <w:t>)</w:t>
      </w:r>
    </w:p>
    <w:p w14:paraId="3CB1FAFB" w14:textId="3A1A83BC" w:rsidR="00F202AB" w:rsidRPr="00DA0C8F" w:rsidRDefault="00F202AB" w:rsidP="00F202AB">
      <w:pPr>
        <w:pStyle w:val="Heading2"/>
        <w:rPr>
          <w:rFonts w:cs="Arial"/>
          <w:bCs/>
          <w:szCs w:val="22"/>
        </w:rPr>
      </w:pPr>
      <w:bookmarkStart w:id="1" w:name="_Toc103724742"/>
      <w:r w:rsidRPr="00DA0C8F">
        <w:rPr>
          <w:rFonts w:cs="Arial"/>
          <w:bCs/>
          <w:szCs w:val="22"/>
        </w:rPr>
        <w:lastRenderedPageBreak/>
        <w:t>Attendu que :</w:t>
      </w:r>
      <w:bookmarkEnd w:id="1"/>
    </w:p>
    <w:p w14:paraId="12F638D7" w14:textId="0A378B2F" w:rsidR="00F202AB" w:rsidRPr="00F202AB" w:rsidRDefault="00F202AB" w:rsidP="00F202AB">
      <w:pPr>
        <w:pStyle w:val="Level1"/>
        <w:numPr>
          <w:ilvl w:val="0"/>
          <w:numId w:val="30"/>
        </w:numPr>
        <w:tabs>
          <w:tab w:val="clear" w:pos="720"/>
        </w:tabs>
        <w:ind w:left="301" w:hanging="301"/>
      </w:pPr>
      <w:r w:rsidRPr="006A145F">
        <w:t>Organisation antidopage (« OAD 1 ») est l’organisation antidopage [de/pour] [</w:t>
      </w:r>
      <w:r w:rsidRPr="009C56C5">
        <w:rPr>
          <w:highlight w:val="yellow"/>
        </w:rPr>
        <w:t>insérer le pays/sport</w:t>
      </w:r>
      <w:r w:rsidRPr="006A145F">
        <w:t>] qui est responsable de la réalisation des activités antidopage en conformité avec les exigences du Code mondial antidopage (le « Code ») et des Standards internationaux connexes</w:t>
      </w:r>
      <w:r w:rsidRPr="00F202AB">
        <w:t>;</w:t>
      </w:r>
    </w:p>
    <w:p w14:paraId="0AEF58CA" w14:textId="77777777" w:rsidR="00F202AB" w:rsidRPr="00F202AB" w:rsidRDefault="00F202AB" w:rsidP="00F202AB">
      <w:pPr>
        <w:pStyle w:val="Level1"/>
        <w:ind w:left="301"/>
      </w:pPr>
    </w:p>
    <w:p w14:paraId="1B2DF834" w14:textId="41A3B349" w:rsidR="00F202AB" w:rsidRPr="00F202AB" w:rsidRDefault="00F202AB" w:rsidP="00F202AB">
      <w:pPr>
        <w:pStyle w:val="Level1"/>
        <w:numPr>
          <w:ilvl w:val="0"/>
          <w:numId w:val="30"/>
        </w:numPr>
        <w:tabs>
          <w:tab w:val="clear" w:pos="720"/>
        </w:tabs>
        <w:ind w:left="301" w:hanging="301"/>
      </w:pPr>
      <w:r w:rsidRPr="006A145F">
        <w:t>Organisation antidopage (« OAD 2 ») est l’organisation antidopage [de/pour] [</w:t>
      </w:r>
      <w:r w:rsidRPr="009C56C5">
        <w:rPr>
          <w:highlight w:val="yellow"/>
        </w:rPr>
        <w:t>insérer le pays/sport</w:t>
      </w:r>
      <w:r w:rsidRPr="006A145F">
        <w:t>] qui est responsable de la réalisation des activités antidopage en conformité avec les exigences du Code mondial antidopage (le « Code ») et des Standards internationaux connexes</w:t>
      </w:r>
      <w:r w:rsidRPr="00F202AB">
        <w:t>;</w:t>
      </w:r>
    </w:p>
    <w:p w14:paraId="4D97ACEB" w14:textId="77777777" w:rsidR="00F202AB" w:rsidRPr="00F202AB" w:rsidRDefault="00F202AB" w:rsidP="00F202AB">
      <w:pPr>
        <w:pStyle w:val="Level1"/>
        <w:ind w:left="301"/>
      </w:pPr>
    </w:p>
    <w:p w14:paraId="4ED19EE5" w14:textId="15883B88" w:rsidR="00F202AB" w:rsidRPr="00F202AB" w:rsidRDefault="00F202AB" w:rsidP="00F202AB">
      <w:pPr>
        <w:pStyle w:val="Level1"/>
        <w:numPr>
          <w:ilvl w:val="0"/>
          <w:numId w:val="30"/>
        </w:numPr>
        <w:tabs>
          <w:tab w:val="clear" w:pos="720"/>
        </w:tabs>
        <w:ind w:left="301" w:hanging="301"/>
        <w:rPr>
          <w:highlight w:val="cyan"/>
        </w:rPr>
      </w:pPr>
      <w:r w:rsidRPr="00F202AB">
        <w:rPr>
          <w:highlight w:val="cyan"/>
        </w:rPr>
        <w:t xml:space="preserve">L’Agence mondiale antidopage. </w:t>
      </w:r>
      <w:r>
        <w:rPr>
          <w:highlight w:val="cyan"/>
        </w:rPr>
        <w:t>(« AMA ») est une fondation constituée en vertu des lois de la Suisse, dont le bureau principal est situé à Montréal, au Canada</w:t>
      </w:r>
      <w:r w:rsidRPr="00F202AB">
        <w:rPr>
          <w:highlight w:val="cyan"/>
        </w:rPr>
        <w:t xml:space="preserve"> </w:t>
      </w:r>
    </w:p>
    <w:p w14:paraId="5AC983C4" w14:textId="77777777" w:rsidR="00F202AB" w:rsidRPr="00F202AB" w:rsidRDefault="00F202AB" w:rsidP="00F202AB">
      <w:pPr>
        <w:pStyle w:val="Level1"/>
        <w:ind w:left="301"/>
      </w:pPr>
    </w:p>
    <w:p w14:paraId="7FD0E877" w14:textId="5B6983D4" w:rsidR="00F202AB" w:rsidRPr="00117654" w:rsidRDefault="00117654" w:rsidP="00F202AB">
      <w:pPr>
        <w:pStyle w:val="Level1"/>
        <w:numPr>
          <w:ilvl w:val="0"/>
          <w:numId w:val="30"/>
        </w:numPr>
        <w:tabs>
          <w:tab w:val="clear" w:pos="720"/>
        </w:tabs>
        <w:ind w:left="301" w:hanging="301"/>
      </w:pPr>
      <w:r w:rsidRPr="00117654">
        <w:t>L’OAD</w:t>
      </w:r>
      <w:r w:rsidR="00487E70" w:rsidRPr="00117654">
        <w:t xml:space="preserve"> 2 désire obtenir de l’OAD 1 des services liés à l’élaboration d’un programme antidopage efficace, conformément au Code mondial antidopage (le « projet »)</w:t>
      </w:r>
      <w:r w:rsidR="00F202AB" w:rsidRPr="00117654">
        <w:t>.</w:t>
      </w:r>
    </w:p>
    <w:p w14:paraId="0C731D83" w14:textId="77777777" w:rsidR="00F202AB" w:rsidRPr="00487E70" w:rsidRDefault="00F202AB" w:rsidP="00F202AB">
      <w:pPr>
        <w:pStyle w:val="Level1"/>
        <w:ind w:left="301"/>
      </w:pPr>
    </w:p>
    <w:p w14:paraId="373FDCDE" w14:textId="77777777" w:rsidR="00F202AB" w:rsidRPr="00F202AB" w:rsidRDefault="00F202AB" w:rsidP="00F202AB">
      <w:pPr>
        <w:pStyle w:val="Level1"/>
        <w:numPr>
          <w:ilvl w:val="0"/>
          <w:numId w:val="30"/>
        </w:numPr>
        <w:tabs>
          <w:tab w:val="clear" w:pos="720"/>
        </w:tabs>
        <w:ind w:left="301" w:hanging="301"/>
        <w:rPr>
          <w:highlight w:val="cyan"/>
          <w:lang w:val="en-US"/>
        </w:rPr>
      </w:pPr>
      <w:r w:rsidRPr="00F202AB">
        <w:rPr>
          <w:highlight w:val="cyan"/>
          <w:lang w:val="en-US"/>
        </w:rPr>
        <w:t>WADA will encourage and support the efforts of the Parties and will assist in the understanding of the Code and the related International Standards and will also monitor the progress of tasks and projects for which ADO 2 and ADO 1 agree.</w:t>
      </w:r>
    </w:p>
    <w:p w14:paraId="2601F60D" w14:textId="77777777" w:rsidR="00487E70" w:rsidRPr="00F202AB" w:rsidRDefault="00487E70" w:rsidP="00F202AB">
      <w:pPr>
        <w:jc w:val="both"/>
        <w:rPr>
          <w:rFonts w:cs="Arial"/>
          <w:szCs w:val="22"/>
          <w:lang w:val="en-US"/>
        </w:rPr>
      </w:pPr>
    </w:p>
    <w:p w14:paraId="6F27D6AF" w14:textId="7EE0FED9" w:rsidR="00F202AB" w:rsidRPr="00487E70" w:rsidRDefault="00DA0C8F" w:rsidP="00F202AB">
      <w:pPr>
        <w:jc w:val="both"/>
        <w:rPr>
          <w:rFonts w:cs="Arial"/>
          <w:szCs w:val="22"/>
        </w:rPr>
      </w:pPr>
      <w:r>
        <w:rPr>
          <w:color w:val="000000"/>
        </w:rPr>
        <w:t>L’OAD</w:t>
      </w:r>
      <w:r w:rsidR="00487E70">
        <w:rPr>
          <w:color w:val="000000"/>
        </w:rPr>
        <w:t> 2 et l’OAD 1 (les « parties ») conviennent de ce qui suit</w:t>
      </w:r>
      <w:r w:rsidR="00E83FB1">
        <w:rPr>
          <w:color w:val="000000"/>
        </w:rPr>
        <w:t> :</w:t>
      </w:r>
    </w:p>
    <w:p w14:paraId="6663FBAC" w14:textId="0D021DB2" w:rsidR="00F202AB" w:rsidRPr="00456E29" w:rsidRDefault="00F202AB" w:rsidP="00F202AB">
      <w:pPr>
        <w:pStyle w:val="Heading2"/>
        <w:numPr>
          <w:ilvl w:val="1"/>
          <w:numId w:val="29"/>
        </w:numPr>
        <w:tabs>
          <w:tab w:val="clear" w:pos="1440"/>
        </w:tabs>
        <w:ind w:left="0" w:firstLine="0"/>
        <w:rPr>
          <w:rFonts w:cs="Arial"/>
          <w:szCs w:val="22"/>
          <w:lang w:val="ru-RU"/>
        </w:rPr>
      </w:pPr>
      <w:bookmarkStart w:id="2" w:name="_Toc103715760"/>
      <w:bookmarkStart w:id="3" w:name="_Toc103724743"/>
      <w:r w:rsidRPr="007673F2">
        <w:t>Obje</w:t>
      </w:r>
      <w:bookmarkEnd w:id="2"/>
      <w:r w:rsidR="00E83FB1">
        <w:t>t</w:t>
      </w:r>
      <w:bookmarkEnd w:id="3"/>
    </w:p>
    <w:p w14:paraId="2F09654E" w14:textId="4E7F4F97" w:rsidR="00F202AB" w:rsidRPr="001210D9" w:rsidRDefault="00E83FB1" w:rsidP="001210D9">
      <w:r w:rsidRPr="006A145F">
        <w:t>La présente entente a pour objet l’élaboration par l’OAD 2, à la lumière du plan de projet (le « plan de projet ») qui est joint aux présentes comme Annexe 1, d’un programme antidopage conforme au Code mondial antidopage et aux Standards internationaux connexes, selon les conseils de l’OAD 1 et en consultation avec celle-ci pendant le projet</w:t>
      </w:r>
      <w:r w:rsidR="00F202AB" w:rsidRPr="00E83FB1">
        <w:t>.</w:t>
      </w:r>
    </w:p>
    <w:p w14:paraId="2DE337AF" w14:textId="32FFA210" w:rsidR="00E83FB1" w:rsidRPr="00DA0C8F" w:rsidRDefault="00E83FB1" w:rsidP="00E83FB1">
      <w:pPr>
        <w:pStyle w:val="Heading2"/>
      </w:pPr>
      <w:bookmarkStart w:id="4" w:name="_Toc103724744"/>
      <w:r w:rsidRPr="00DA0C8F">
        <w:t>2.     Objectifs du projet</w:t>
      </w:r>
      <w:bookmarkEnd w:id="4"/>
      <w:r w:rsidRPr="00DA0C8F">
        <w:t xml:space="preserve"> </w:t>
      </w:r>
    </w:p>
    <w:p w14:paraId="4DF06812" w14:textId="4C9285E5" w:rsidR="00E83FB1" w:rsidRPr="006A145F" w:rsidRDefault="00E83FB1" w:rsidP="00E83FB1">
      <w:r w:rsidRPr="006A145F">
        <w:t>Au terme du présent partenariat, avec l’aide de l’OAD 1, l’OAD 2 devrait avoir établi ce qui suit :</w:t>
      </w:r>
    </w:p>
    <w:p w14:paraId="1AD56AA2" w14:textId="77839EC8" w:rsidR="00E83FB1" w:rsidRPr="006A145F" w:rsidRDefault="00E83FB1" w:rsidP="00E83FB1">
      <w:r w:rsidRPr="006A145F">
        <w:t>Une organisation antidopage indépendante disposant de ressources à long terme suffisantes et ayant compétence en matière de lutte contre le dopage dans son pays;</w:t>
      </w:r>
    </w:p>
    <w:p w14:paraId="7BE8359D" w14:textId="4033036F" w:rsidR="00F202AB" w:rsidRPr="00E83FB1" w:rsidRDefault="00E83FB1" w:rsidP="00E83FB1">
      <w:r w:rsidRPr="006A145F">
        <w:t>Des règles antidopage conformes approuvées par l’AMA et les autorités compétentes</w:t>
      </w:r>
      <w:r w:rsidR="00F202AB" w:rsidRPr="00E83FB1">
        <w:t>;</w:t>
      </w:r>
    </w:p>
    <w:p w14:paraId="42881352" w14:textId="795A13EB" w:rsidR="00487E70" w:rsidRPr="00E83FB1" w:rsidRDefault="00487E70" w:rsidP="00487E70"/>
    <w:p w14:paraId="0FBB0421" w14:textId="6FC1ED39" w:rsidR="00487E70" w:rsidRDefault="00487E70" w:rsidP="00487E70"/>
    <w:p w14:paraId="7DB6A28F" w14:textId="32C31D43" w:rsidR="002717B1" w:rsidRDefault="002717B1" w:rsidP="00487E70"/>
    <w:p w14:paraId="02467460" w14:textId="77777777" w:rsidR="002717B1" w:rsidRPr="00E83FB1" w:rsidRDefault="002717B1" w:rsidP="00487E70"/>
    <w:p w14:paraId="05F3A9B3" w14:textId="78CAE40A" w:rsidR="002717B1" w:rsidRPr="002717B1" w:rsidRDefault="00487E70" w:rsidP="00E83FB1">
      <w:pPr>
        <w:rPr>
          <w:rFonts w:eastAsiaTheme="minorHAnsi" w:cs="Arial"/>
          <w:sz w:val="14"/>
          <w:szCs w:val="14"/>
        </w:rPr>
      </w:pPr>
      <w:r w:rsidRPr="002702CD">
        <w:rPr>
          <w:rStyle w:val="FootnoteReference"/>
          <w:rFonts w:cs="Arial"/>
        </w:rPr>
        <w:footnoteRef/>
      </w:r>
      <w:r w:rsidRPr="00487E70">
        <w:rPr>
          <w:rFonts w:cs="Arial"/>
        </w:rPr>
        <w:t xml:space="preserve"> </w:t>
      </w:r>
      <w:r w:rsidRPr="00487E70">
        <w:rPr>
          <w:rFonts w:eastAsiaTheme="minorHAnsi" w:cs="Arial"/>
          <w:sz w:val="14"/>
          <w:szCs w:val="14"/>
        </w:rPr>
        <w:t>Remarque : Si l'AMA ne participe pas au partenariat, toutes les clauses surlignées en bleu doivent être supprimées.</w:t>
      </w:r>
    </w:p>
    <w:p w14:paraId="65A2EB40" w14:textId="627036D0" w:rsidR="00E83FB1" w:rsidRPr="00E83FB1" w:rsidRDefault="00E83FB1" w:rsidP="00E83FB1">
      <w:r>
        <w:lastRenderedPageBreak/>
        <w:t>Un programme antidopage opérationnel à caractère évolutif pour assurer le respect du Code, y compris le contrôle du dopage, le renseignement et les enquêtes, et l’éducation</w:t>
      </w:r>
      <w:r w:rsidRPr="00E83FB1">
        <w:t xml:space="preserve">; </w:t>
      </w:r>
    </w:p>
    <w:p w14:paraId="3627D4CF" w14:textId="54E1D1A0" w:rsidR="00E83FB1" w:rsidRPr="00E83FB1" w:rsidRDefault="00E83FB1" w:rsidP="00E83FB1">
      <w:r>
        <w:t>Sauf délégation de pouvoir à une tierce partie, des comités disciplinaires et d’appel qui ont la compétence requise et sont indépendants sur le plan opérationnel ou institutionnel, conformément au Code</w:t>
      </w:r>
      <w:r w:rsidRPr="00E83FB1">
        <w:t xml:space="preserve">; </w:t>
      </w:r>
    </w:p>
    <w:p w14:paraId="311BEBE2" w14:textId="5A52AA71" w:rsidR="00E83FB1" w:rsidRPr="00E83FB1" w:rsidRDefault="00E83FB1" w:rsidP="00E83FB1">
      <w:r>
        <w:t>Sauf délégation de pouvoir à une tierce partie, un comité d’autorisation d’usage à des fins thérapeutiques indépendant et compétent</w:t>
      </w:r>
      <w:r w:rsidRPr="00E83FB1">
        <w:t xml:space="preserve">; </w:t>
      </w:r>
    </w:p>
    <w:p w14:paraId="1734F90C" w14:textId="595E7EAA" w:rsidR="00E83FB1" w:rsidRPr="00E83FB1" w:rsidRDefault="00E83FB1" w:rsidP="00E83FB1">
      <w:r>
        <w:t>S’il y a lieu, un système de gestion de la qualité structuré, conçu et mis en œuvre de manière à encourager l’adoption des pratiques exemplaires</w:t>
      </w:r>
      <w:r w:rsidRPr="00E83FB1">
        <w:t>;</w:t>
      </w:r>
    </w:p>
    <w:p w14:paraId="664300D2" w14:textId="55F30008" w:rsidR="00E83FB1" w:rsidRPr="00E83FB1" w:rsidRDefault="00E83FB1" w:rsidP="00E83FB1">
      <w:r>
        <w:t>Des canaux de communication avec d’autres OAD et un réseau de coopération internationale en matière d’antidopage</w:t>
      </w:r>
      <w:r w:rsidRPr="00E83FB1">
        <w:t xml:space="preserve">. </w:t>
      </w:r>
    </w:p>
    <w:p w14:paraId="338372B9" w14:textId="77777777" w:rsidR="00E83FB1" w:rsidRPr="00E83FB1" w:rsidRDefault="00E83FB1" w:rsidP="00E83FB1">
      <w:pPr>
        <w:jc w:val="both"/>
        <w:rPr>
          <w:rFonts w:cs="Arial"/>
          <w:szCs w:val="22"/>
        </w:rPr>
      </w:pPr>
    </w:p>
    <w:p w14:paraId="54D4F567" w14:textId="05DFB56F" w:rsidR="00E83FB1" w:rsidRPr="00E83FB1" w:rsidRDefault="00E83FB1" w:rsidP="00E83FB1">
      <w:r>
        <w:t>L’OAD 1 conseille l’</w:t>
      </w:r>
      <w:r>
        <w:rPr>
          <w:color w:val="000000"/>
        </w:rPr>
        <w:t>OAD 2</w:t>
      </w:r>
      <w:r>
        <w:t xml:space="preserve"> quant à la création de sa structure organisationnelle, de ses comités, de ses règles et règlements, de ses programmes antidopage et, s’il y a lieu, de son système de gestion de la qualité, afin que l’OAD 2 atteigne les objectifs susmentionnés</w:t>
      </w:r>
      <w:r w:rsidRPr="00E83FB1">
        <w:t>.</w:t>
      </w:r>
    </w:p>
    <w:p w14:paraId="08D7543A" w14:textId="77777777" w:rsidR="00E83FB1" w:rsidRPr="00E83FB1" w:rsidRDefault="00E83FB1" w:rsidP="00E83FB1"/>
    <w:p w14:paraId="47C6E673" w14:textId="72CF797B" w:rsidR="00E83FB1" w:rsidRPr="00E83FB1" w:rsidRDefault="00E83FB1" w:rsidP="00E83FB1">
      <w:r>
        <w:t>Les parties peuvent convenir de modifier le plan de projet. Le cas échéant, elles doivent documenter les modifications</w:t>
      </w:r>
      <w:r w:rsidRPr="00E83FB1">
        <w:t xml:space="preserve">. </w:t>
      </w:r>
    </w:p>
    <w:p w14:paraId="34839827" w14:textId="77777777" w:rsidR="00E83FB1" w:rsidRPr="00E83FB1" w:rsidRDefault="00E83FB1" w:rsidP="00E83FB1"/>
    <w:p w14:paraId="01C860A9" w14:textId="051D3AA9" w:rsidR="00E83FB1" w:rsidRPr="00E83FB1" w:rsidRDefault="00E83FB1" w:rsidP="00E83FB1">
      <w:r>
        <w:t xml:space="preserve">Les parties conviennent de s’adresser à l’AMA au besoin pour qu’elle les aide à comprendre et à interpréter le Code et les Standards internationaux. </w:t>
      </w:r>
      <w:r>
        <w:rPr>
          <w:highlight w:val="cyan"/>
        </w:rPr>
        <w:t>Les parties conviennent de permettre à l’AMA de contribuer, notamment par des conseils, à l'élaboration du plan du projet, et d’assurer la supervision du projet. Elles s’engagent à fournir à l’AMA les rapports décrits ci-après</w:t>
      </w:r>
      <w:r w:rsidRPr="00E83FB1">
        <w:t xml:space="preserve">. </w:t>
      </w:r>
    </w:p>
    <w:p w14:paraId="7F30EEA9" w14:textId="34EA4497" w:rsidR="00E83FB1" w:rsidRPr="00DA0C8F" w:rsidRDefault="00E83FB1" w:rsidP="00D40F95">
      <w:pPr>
        <w:pStyle w:val="Heading2"/>
        <w:numPr>
          <w:ilvl w:val="0"/>
          <w:numId w:val="34"/>
        </w:numPr>
        <w:ind w:left="0" w:firstLine="0"/>
      </w:pPr>
      <w:bookmarkStart w:id="5" w:name="_Toc103715762"/>
      <w:bookmarkStart w:id="6" w:name="_Toc103724745"/>
      <w:r w:rsidRPr="00DA0C8F">
        <w:t>M</w:t>
      </w:r>
      <w:bookmarkEnd w:id="5"/>
      <w:r w:rsidRPr="00DA0C8F">
        <w:t>éthodes et avancement du projet</w:t>
      </w:r>
      <w:bookmarkEnd w:id="6"/>
      <w:r w:rsidR="00D40F95" w:rsidRPr="00DA0C8F">
        <w:tab/>
      </w:r>
    </w:p>
    <w:p w14:paraId="1340BD3D" w14:textId="4DEBC30C" w:rsidR="00E83FB1" w:rsidRPr="00E83FB1" w:rsidRDefault="00E83FB1" w:rsidP="00E83FB1">
      <w:r>
        <w:t>Le projet est constitué de réunions de projet et de périodes de travail intermédiaires. Un échange de personnel peut également avoir lieu, selon les besoins</w:t>
      </w:r>
      <w:r w:rsidRPr="00E83FB1">
        <w:t>.</w:t>
      </w:r>
    </w:p>
    <w:p w14:paraId="35A890AC" w14:textId="77777777" w:rsidR="00E83FB1" w:rsidRPr="00E83FB1" w:rsidRDefault="00E83FB1" w:rsidP="00E83FB1"/>
    <w:p w14:paraId="1EC2E337" w14:textId="2395C4CE" w:rsidR="00E83FB1" w:rsidRPr="00E83FB1" w:rsidRDefault="00E83FB1" w:rsidP="00E83FB1">
      <w:r>
        <w:t>Au total, [</w:t>
      </w:r>
      <w:r>
        <w:rPr>
          <w:highlight w:val="yellow"/>
        </w:rPr>
        <w:t>insérer le nombre</w:t>
      </w:r>
      <w:r>
        <w:t>] réunions sont prévues pendant la durée du projet. Chaque réunion de projet s’étend habituellement sur deux jours. Le lieu pourra changer; normalement, les réunions se tiennent aux bureaux de chacune des parties ou dans un endroit similaire, afin que les parties puissent étudier les différences entre les programmes antidopage</w:t>
      </w:r>
      <w:r w:rsidRPr="00E83FB1">
        <w:t xml:space="preserve">. </w:t>
      </w:r>
    </w:p>
    <w:p w14:paraId="35936875" w14:textId="77777777" w:rsidR="00E83FB1" w:rsidRPr="00E83FB1" w:rsidRDefault="00E83FB1" w:rsidP="00E83FB1">
      <w:pPr>
        <w:jc w:val="both"/>
        <w:rPr>
          <w:rFonts w:cs="Arial"/>
          <w:szCs w:val="22"/>
        </w:rPr>
      </w:pPr>
    </w:p>
    <w:p w14:paraId="731B222C" w14:textId="415FB4B1" w:rsidR="00E83FB1" w:rsidRPr="00E83FB1" w:rsidRDefault="00E83FB1" w:rsidP="00E83FB1">
      <w:r>
        <w:t xml:space="preserve">À l’issue de chaque réunion de projet, l’OAD 1 rédige un résumé de la rencontre indiquant les questions soulevées et les décisions à mettre en œuvre pendant la période de travail intermédiaire suivante. Ces résumés sont remis à l’OAD 2 </w:t>
      </w:r>
      <w:r>
        <w:rPr>
          <w:highlight w:val="cyan"/>
        </w:rPr>
        <w:t>et à l’AMA</w:t>
      </w:r>
      <w:r w:rsidRPr="00E83FB1">
        <w:rPr>
          <w:highlight w:val="cyan"/>
        </w:rPr>
        <w:t>.</w:t>
      </w:r>
      <w:r w:rsidRPr="00E83FB1">
        <w:t xml:space="preserve"> </w:t>
      </w:r>
    </w:p>
    <w:p w14:paraId="72FAF1BC" w14:textId="77777777" w:rsidR="00E83FB1" w:rsidRPr="00E83FB1" w:rsidRDefault="00E83FB1" w:rsidP="00E83FB1">
      <w:pPr>
        <w:jc w:val="both"/>
        <w:rPr>
          <w:rFonts w:cs="Arial"/>
          <w:szCs w:val="22"/>
        </w:rPr>
      </w:pPr>
    </w:p>
    <w:p w14:paraId="2018ADF6" w14:textId="02943CA3" w:rsidR="00E83FB1" w:rsidRDefault="00E83FB1" w:rsidP="00E83FB1">
      <w:r>
        <w:t>Le personnel de l’OAD 2 affecté au projet exécute les tâches convenues durant la période de travail intermédiaire</w:t>
      </w:r>
      <w:r w:rsidRPr="00E83FB1">
        <w:t xml:space="preserve">.  </w:t>
      </w:r>
    </w:p>
    <w:p w14:paraId="0BE6F396" w14:textId="361B8814" w:rsidR="00E83FB1" w:rsidRDefault="00E83FB1" w:rsidP="00E83FB1"/>
    <w:p w14:paraId="594035C8" w14:textId="33041C8F" w:rsidR="00E83FB1" w:rsidRPr="00E83FB1" w:rsidRDefault="00E83FB1" w:rsidP="00E83FB1">
      <w:r>
        <w:t xml:space="preserve">L’OAD 2 rédige un rapport sur les activités menées lors de la période de travail intermédiaire précédente, qu’elle présente à chaque réunion de projet. Ces résumés sont remis à l’OAD 1 </w:t>
      </w:r>
      <w:r>
        <w:rPr>
          <w:highlight w:val="cyan"/>
        </w:rPr>
        <w:t>et à l’AMA</w:t>
      </w:r>
    </w:p>
    <w:p w14:paraId="1E7305C4" w14:textId="259B76F6" w:rsidR="00E83FB1" w:rsidRPr="00DA0C8F" w:rsidRDefault="00E83FB1" w:rsidP="00E83FB1">
      <w:pPr>
        <w:jc w:val="both"/>
        <w:rPr>
          <w:rFonts w:cs="Arial"/>
          <w:szCs w:val="22"/>
        </w:rPr>
      </w:pPr>
    </w:p>
    <w:p w14:paraId="33E94A86" w14:textId="41583F5F" w:rsidR="00E83FB1" w:rsidRPr="00D40F95" w:rsidRDefault="00D40F95" w:rsidP="00E83FB1">
      <w:r>
        <w:t>Un échange de personnel peut avoir lieu, au besoin, pour permettre le partage direct des apprentissages pratiques et de l’expérience. Il s’agit généralement de l’échange de personnel de contrôle du dopage, d’enquêteurs, de planificateurs des contrôles, de personnel responsable des unités de gestion du Passeport biologique de l’athlète (UGPBA), de la gestion des résultats et de l’éducation</w:t>
      </w:r>
      <w:r w:rsidR="00E83FB1" w:rsidRPr="00D40F95">
        <w:t xml:space="preserve">. </w:t>
      </w:r>
    </w:p>
    <w:p w14:paraId="17DCBC11" w14:textId="77777777" w:rsidR="00E83FB1" w:rsidRPr="00D40F95" w:rsidRDefault="00E83FB1" w:rsidP="00E83FB1">
      <w:pPr>
        <w:jc w:val="both"/>
        <w:rPr>
          <w:rFonts w:cs="Arial"/>
          <w:szCs w:val="22"/>
        </w:rPr>
      </w:pPr>
    </w:p>
    <w:p w14:paraId="0A27934C" w14:textId="14CEEBCD" w:rsidR="00E83FB1" w:rsidRPr="00D40F95" w:rsidRDefault="00D40F95" w:rsidP="00E83FB1">
      <w:r>
        <w:t xml:space="preserve">À la fin de la période, l’OAD 1 effectue un audit de la qualité pour relever les enjeux critiques et les pratiques exemplaires à adopter afin d’assurer que l’OAD 2 se conforme au Code mondial antidopage. L’OAD 1 prépare un rapport d’audit qu’elle remet à l’OAD 2 </w:t>
      </w:r>
      <w:r>
        <w:rPr>
          <w:highlight w:val="cyan"/>
        </w:rPr>
        <w:t>et à l’AMA</w:t>
      </w:r>
      <w:r w:rsidR="00E83FB1" w:rsidRPr="00D40F95">
        <w:t xml:space="preserve">. </w:t>
      </w:r>
    </w:p>
    <w:p w14:paraId="2B4A8A26" w14:textId="77777777" w:rsidR="00E83FB1" w:rsidRPr="00D40F95" w:rsidRDefault="00E83FB1" w:rsidP="00E83FB1">
      <w:pPr>
        <w:jc w:val="both"/>
        <w:rPr>
          <w:rFonts w:cs="Arial"/>
          <w:szCs w:val="22"/>
        </w:rPr>
      </w:pPr>
    </w:p>
    <w:p w14:paraId="2D1A628C" w14:textId="4D6020F6" w:rsidR="00E83FB1" w:rsidRPr="001210D9" w:rsidRDefault="00D40F95" w:rsidP="001210D9">
      <w:bookmarkStart w:id="7" w:name="_Hlk51330834"/>
      <w:r>
        <w:rPr>
          <w:highlight w:val="cyan"/>
        </w:rPr>
        <w:t>L’AMA supervise la progression des tâches et des activités convenues dans le protocole d’entente. Les parties s’assurent d’informer l’AMA des projets et des tâches couverts par le protocole d’entente et de lui fournir la documentation détaillée pertinente sur les tâches à entreprendre, afin qu’elle puisse superviser une tâche ou un projet particulier</w:t>
      </w:r>
      <w:r w:rsidR="00E83FB1" w:rsidRPr="00D40F95">
        <w:rPr>
          <w:highlight w:val="cyan"/>
        </w:rPr>
        <w:t>.</w:t>
      </w:r>
      <w:r w:rsidR="00E83FB1" w:rsidRPr="00D40F95">
        <w:t xml:space="preserve"> </w:t>
      </w:r>
      <w:bookmarkEnd w:id="7"/>
    </w:p>
    <w:p w14:paraId="684352AC" w14:textId="682304C2" w:rsidR="00E83FB1" w:rsidRPr="00DA0C8F" w:rsidRDefault="00D40F95" w:rsidP="00D40F95">
      <w:pPr>
        <w:pStyle w:val="Heading2"/>
        <w:numPr>
          <w:ilvl w:val="0"/>
          <w:numId w:val="34"/>
        </w:numPr>
        <w:ind w:left="0" w:firstLine="0"/>
      </w:pPr>
      <w:bookmarkStart w:id="8" w:name="_Toc103724746"/>
      <w:r w:rsidRPr="00DA0C8F">
        <w:t>Ressources et engagements de l’OAD 2</w:t>
      </w:r>
      <w:bookmarkEnd w:id="8"/>
    </w:p>
    <w:p w14:paraId="79C78B10" w14:textId="2DA65ADF" w:rsidR="00E83FB1" w:rsidRPr="00D40F95" w:rsidRDefault="00D40F95" w:rsidP="00E83FB1">
      <w:r>
        <w:t>L’OAD 2 nomme un chef de projet attitré (le « chef de projet ») et lui accorde des pouvoirs suffisants pour gérer le projet</w:t>
      </w:r>
      <w:r w:rsidR="00E83FB1" w:rsidRPr="00D40F95">
        <w:t xml:space="preserve">.  </w:t>
      </w:r>
    </w:p>
    <w:p w14:paraId="772EEB4E" w14:textId="77777777" w:rsidR="00E83FB1" w:rsidRPr="00D40F95" w:rsidRDefault="00E83FB1" w:rsidP="00E83FB1"/>
    <w:p w14:paraId="5E061156" w14:textId="119D0AFE" w:rsidR="00E83FB1" w:rsidRPr="00D40F95" w:rsidRDefault="00D40F95" w:rsidP="00E83FB1">
      <w:r>
        <w:t>Il revient au chef de projet de veiller à ce que les tâches précisées dans le plan de projet et dans chaque résumé de réunion de projet soient exécutées afin de permettre à l’OAD 2 d’atteindre ses objectifs (voir l’article 2)</w:t>
      </w:r>
      <w:r w:rsidR="00E83FB1" w:rsidRPr="00D40F95">
        <w:t>.</w:t>
      </w:r>
    </w:p>
    <w:p w14:paraId="29D3EFC7" w14:textId="77777777" w:rsidR="00E83FB1" w:rsidRPr="00D40F95" w:rsidRDefault="00E83FB1" w:rsidP="00E83FB1">
      <w:r w:rsidRPr="00D40F95">
        <w:t xml:space="preserve">   </w:t>
      </w:r>
    </w:p>
    <w:p w14:paraId="42A26F79" w14:textId="1BE257D0" w:rsidR="00E83FB1" w:rsidRPr="00D40F95" w:rsidRDefault="00D40F95" w:rsidP="00E83FB1">
      <w:r>
        <w:t>L’OAD 2 affecte du personnel opérationnel au projet et lui accorde le temps, les pouvoirs et les responsabilités nécessaires pour exécuter les tâches selon le plan de projet. Ce personnel opérationnel doit posséder des compétences multidisciplinaires représentant les différents niveaux et les différentes fonctions au sein de l’organisation antidopage</w:t>
      </w:r>
      <w:r w:rsidR="00E83FB1" w:rsidRPr="00D40F95">
        <w:t>.</w:t>
      </w:r>
    </w:p>
    <w:p w14:paraId="6C9B480D" w14:textId="77777777" w:rsidR="00E83FB1" w:rsidRPr="00D40F95" w:rsidRDefault="00E83FB1" w:rsidP="00E83FB1"/>
    <w:p w14:paraId="1C28056C" w14:textId="4E402694" w:rsidR="00E83FB1" w:rsidRPr="00D40F95" w:rsidRDefault="00D40F95" w:rsidP="00E83FB1">
      <w:r>
        <w:t>Du personnel opérationnel additionnel doit être embauché au besoin</w:t>
      </w:r>
      <w:r w:rsidR="00E83FB1" w:rsidRPr="00D40F95">
        <w:t xml:space="preserve">. </w:t>
      </w:r>
    </w:p>
    <w:p w14:paraId="4664CCE3" w14:textId="77777777" w:rsidR="00E83FB1" w:rsidRPr="00D40F95" w:rsidRDefault="00E83FB1" w:rsidP="00E83FB1">
      <w:pPr>
        <w:rPr>
          <w:rFonts w:cs="Arial"/>
          <w:szCs w:val="22"/>
        </w:rPr>
      </w:pPr>
    </w:p>
    <w:p w14:paraId="2414F356" w14:textId="1131CBD8" w:rsidR="00E83FB1" w:rsidRPr="00D40F95" w:rsidRDefault="00D40F95" w:rsidP="00E83FB1">
      <w:r>
        <w:rPr>
          <w:color w:val="000000"/>
        </w:rPr>
        <w:t>L’OAD 2 doit s’assurer de disposer d’un financement adéquat pendant toute la durée du projet afin d’en assurer le déroulement selon le plan</w:t>
      </w:r>
      <w:r w:rsidR="00E83FB1" w:rsidRPr="00D40F95">
        <w:t>.</w:t>
      </w:r>
    </w:p>
    <w:p w14:paraId="52C80009" w14:textId="77777777" w:rsidR="00E83FB1" w:rsidRPr="00D40F95" w:rsidRDefault="00E83FB1" w:rsidP="00E83FB1"/>
    <w:p w14:paraId="5DB63248" w14:textId="56B7D199" w:rsidR="00E83FB1" w:rsidRPr="00D40F95" w:rsidRDefault="00D40F95" w:rsidP="00E83FB1">
      <w:r>
        <w:t>L’OAD 2 doit créer les structures et l’organisation nécessaires pour faire progresser et pour améliorer ses programmes antidopage</w:t>
      </w:r>
      <w:r w:rsidR="00E83FB1" w:rsidRPr="00D40F95">
        <w:t>.</w:t>
      </w:r>
    </w:p>
    <w:p w14:paraId="31B3EC44" w14:textId="77777777" w:rsidR="00E83FB1" w:rsidRPr="00D40F95" w:rsidRDefault="00E83FB1" w:rsidP="00E83FB1"/>
    <w:p w14:paraId="393B0B80" w14:textId="500ACE26" w:rsidR="00E83FB1" w:rsidRPr="00DA0C8F" w:rsidRDefault="00D40F95" w:rsidP="00DA0C8F">
      <w:r>
        <w:t>L’OAD 2 doit élaborer et mettre en œuvre des programmes antidopage répondant aux exigences du Code mondial antidopage et des Standards internationaux</w:t>
      </w:r>
      <w:r w:rsidR="00E83FB1" w:rsidRPr="00D40F95">
        <w:t xml:space="preserve">. </w:t>
      </w:r>
    </w:p>
    <w:p w14:paraId="6B612341" w14:textId="6B53CF0D" w:rsidR="00D40F95" w:rsidRPr="00C026A9" w:rsidRDefault="00D40F95" w:rsidP="00D40F95">
      <w:pPr>
        <w:pStyle w:val="Heading2"/>
        <w:numPr>
          <w:ilvl w:val="0"/>
          <w:numId w:val="34"/>
        </w:numPr>
        <w:ind w:left="0" w:firstLine="0"/>
      </w:pPr>
      <w:bookmarkStart w:id="9" w:name="_Toc103724747"/>
      <w:r w:rsidRPr="00C026A9">
        <w:lastRenderedPageBreak/>
        <w:t xml:space="preserve">Ressources et engagements de </w:t>
      </w:r>
      <w:r w:rsidR="00C026A9" w:rsidRPr="00C026A9">
        <w:t>l</w:t>
      </w:r>
      <w:r w:rsidR="00C026A9">
        <w:t>’OAD 1</w:t>
      </w:r>
      <w:bookmarkEnd w:id="9"/>
    </w:p>
    <w:p w14:paraId="6FCC8447" w14:textId="24D87A25" w:rsidR="00E83FB1" w:rsidRPr="00C026A9" w:rsidRDefault="00C026A9" w:rsidP="00E83FB1">
      <w:r>
        <w:t>L’OAD 1 doit nommer un conseiller de projet et lui accorder le pouvoir et la responsabilité de formuler des directives et des recommandations fondées sur les exigences du Code mondial antidopage et des Standards internationaux pertinents</w:t>
      </w:r>
      <w:r w:rsidR="00E83FB1" w:rsidRPr="00C026A9">
        <w:t xml:space="preserve">.  </w:t>
      </w:r>
    </w:p>
    <w:p w14:paraId="13FB948D" w14:textId="77777777" w:rsidR="00E83FB1" w:rsidRPr="00C026A9" w:rsidRDefault="00E83FB1" w:rsidP="00E83FB1"/>
    <w:p w14:paraId="357EA955" w14:textId="330506D6" w:rsidR="00E83FB1" w:rsidRPr="00C026A9" w:rsidRDefault="00C026A9" w:rsidP="00E83FB1">
      <w:r>
        <w:t>L’OAD 1 désigne généralement au moins un expert, en plus du conseiller de projet, pour participer aux réunions de projet, afin de fournir des conseils avisés sur les sujets prévus à l’ordre du jour</w:t>
      </w:r>
      <w:r w:rsidR="00E83FB1" w:rsidRPr="00C026A9">
        <w:t>.</w:t>
      </w:r>
    </w:p>
    <w:p w14:paraId="5732FFFD" w14:textId="77777777" w:rsidR="00E83FB1" w:rsidRPr="00C026A9" w:rsidRDefault="00E83FB1" w:rsidP="00E83FB1"/>
    <w:p w14:paraId="5A936C25" w14:textId="078B5F1F" w:rsidR="00E83FB1" w:rsidRPr="00C026A9" w:rsidRDefault="00C026A9" w:rsidP="00E83FB1">
      <w:r>
        <w:t>Le conseiller de projet et les experts désignés de l’OAD 1 conseillent le personnel de projet de l’OAD 2, lui expliquent comment mettre en œuvre les exigences requises et lui dispensent des conseils pratiques sur l’élaboration de programmes antidopage</w:t>
      </w:r>
      <w:r w:rsidR="00E83FB1" w:rsidRPr="00C026A9">
        <w:t xml:space="preserve">. </w:t>
      </w:r>
    </w:p>
    <w:p w14:paraId="64A89C1C" w14:textId="77777777" w:rsidR="00E83FB1" w:rsidRPr="00C026A9" w:rsidRDefault="00E83FB1" w:rsidP="00E83FB1"/>
    <w:p w14:paraId="3379C1C1" w14:textId="1C1FDC6C" w:rsidR="00E83FB1" w:rsidRPr="00C026A9" w:rsidRDefault="00C026A9" w:rsidP="00E83FB1">
      <w:r>
        <w:t>En coopération avec l’OAD 2, l’OAD 1 planifie et prépare le contenu détaillé des réunions de projet, à la lumière du plan de projet</w:t>
      </w:r>
      <w:r w:rsidR="00E83FB1" w:rsidRPr="00C026A9">
        <w:t>.</w:t>
      </w:r>
    </w:p>
    <w:p w14:paraId="610ACBF3" w14:textId="77777777" w:rsidR="00E83FB1" w:rsidRPr="00C026A9" w:rsidRDefault="00E83FB1" w:rsidP="00E83FB1"/>
    <w:p w14:paraId="763F0403" w14:textId="69C830F0" w:rsidR="00E83FB1" w:rsidRPr="00C026A9" w:rsidRDefault="00C026A9" w:rsidP="00E83FB1">
      <w:r>
        <w:t>En coopération avec l’OAD 2, l’OAD 1 détermine les engagements à tenir entre les réunions</w:t>
      </w:r>
      <w:r w:rsidR="00E83FB1" w:rsidRPr="00C026A9">
        <w:t xml:space="preserve">.  </w:t>
      </w:r>
    </w:p>
    <w:p w14:paraId="6A89E604" w14:textId="77777777" w:rsidR="00E83FB1" w:rsidRPr="00C026A9" w:rsidRDefault="00E83FB1" w:rsidP="00E83FB1"/>
    <w:p w14:paraId="012B3D5D" w14:textId="3508118E" w:rsidR="00E83FB1" w:rsidRPr="001210D9" w:rsidRDefault="00C026A9" w:rsidP="001210D9">
      <w:r>
        <w:t>L’OAD 1 effectue un audit du système qualité portant sur certains enjeux majeurs et critiques de l’OAD 2, à la lumière des exigences du Code mondial antidopage et des Standards internationaux</w:t>
      </w:r>
      <w:r w:rsidR="00E83FB1" w:rsidRPr="00C026A9">
        <w:t xml:space="preserve">. </w:t>
      </w:r>
    </w:p>
    <w:p w14:paraId="6F6E25A0" w14:textId="439766D6" w:rsidR="00D40F95" w:rsidRPr="00C026A9" w:rsidRDefault="00C026A9" w:rsidP="00C026A9">
      <w:pPr>
        <w:pStyle w:val="Heading2"/>
      </w:pPr>
      <w:bookmarkStart w:id="10" w:name="_Toc103715765"/>
      <w:bookmarkStart w:id="11" w:name="_Toc103724748"/>
      <w:r w:rsidRPr="00C026A9">
        <w:t>6.</w:t>
      </w:r>
      <w:r w:rsidRPr="00C026A9">
        <w:tab/>
      </w:r>
      <w:bookmarkEnd w:id="10"/>
      <w:r w:rsidRPr="00C026A9">
        <w:t>Groupe directeur</w:t>
      </w:r>
      <w:bookmarkEnd w:id="11"/>
    </w:p>
    <w:p w14:paraId="5DC3CF05" w14:textId="1196431D" w:rsidR="00D40F95" w:rsidRPr="001210D9" w:rsidRDefault="00C026A9" w:rsidP="001210D9">
      <w:r>
        <w:t xml:space="preserve">Les parties nomment les membres du groupe directeur tel que le plan de projet le décrit. </w:t>
      </w:r>
      <w:r>
        <w:rPr>
          <w:highlight w:val="cyan"/>
        </w:rPr>
        <w:t>L’AMA est membre du groupe directeur et y joue un rôle consultatif</w:t>
      </w:r>
      <w:r w:rsidR="00D40F95" w:rsidRPr="00C026A9">
        <w:rPr>
          <w:highlight w:val="cyan"/>
        </w:rPr>
        <w:t>.</w:t>
      </w:r>
    </w:p>
    <w:p w14:paraId="5EC2E51C" w14:textId="65F70CE7" w:rsidR="00C026A9" w:rsidRPr="00DA0C8F" w:rsidRDefault="00C026A9" w:rsidP="00C026A9">
      <w:pPr>
        <w:pStyle w:val="Heading2"/>
      </w:pPr>
      <w:bookmarkStart w:id="12" w:name="_Toc103715766"/>
      <w:bookmarkStart w:id="13" w:name="_Toc103724749"/>
      <w:r w:rsidRPr="00DA0C8F">
        <w:t>7.</w:t>
      </w:r>
      <w:r w:rsidRPr="00DA0C8F">
        <w:tab/>
        <w:t xml:space="preserve"> </w:t>
      </w:r>
      <w:bookmarkEnd w:id="12"/>
      <w:r w:rsidRPr="00DA0C8F">
        <w:t>Durée du projet</w:t>
      </w:r>
      <w:bookmarkEnd w:id="13"/>
    </w:p>
    <w:p w14:paraId="16E971D7" w14:textId="3D593BC4" w:rsidR="00D40F95" w:rsidRPr="00C026A9" w:rsidRDefault="00C026A9" w:rsidP="00D40F95">
      <w:pPr>
        <w:rPr>
          <w:rFonts w:cs="Arial"/>
          <w:szCs w:val="22"/>
        </w:rPr>
      </w:pPr>
      <w:r>
        <w:t>D’une durée prévue de [</w:t>
      </w:r>
      <w:r>
        <w:rPr>
          <w:highlight w:val="yellow"/>
        </w:rPr>
        <w:t>insérer le nombre d’années</w:t>
      </w:r>
      <w:r>
        <w:t>] ans, le projet commence le [</w:t>
      </w:r>
      <w:r>
        <w:rPr>
          <w:highlight w:val="yellow"/>
        </w:rPr>
        <w:t>insérer la date</w:t>
      </w:r>
      <w:r>
        <w:t>] et se termine le [</w:t>
      </w:r>
      <w:r>
        <w:rPr>
          <w:highlight w:val="yellow"/>
        </w:rPr>
        <w:t>insérer la date</w:t>
      </w:r>
      <w:r>
        <w:t>]</w:t>
      </w:r>
      <w:r w:rsidR="00D40F95" w:rsidRPr="00C026A9">
        <w:rPr>
          <w:rFonts w:cs="Arial"/>
          <w:szCs w:val="22"/>
        </w:rPr>
        <w:t xml:space="preserve">. </w:t>
      </w:r>
    </w:p>
    <w:p w14:paraId="14C0FA3C" w14:textId="77777777" w:rsidR="00D40F95" w:rsidRPr="00C026A9" w:rsidRDefault="00D40F95" w:rsidP="00D40F95">
      <w:pPr>
        <w:jc w:val="both"/>
        <w:rPr>
          <w:rFonts w:cs="Arial"/>
          <w:szCs w:val="22"/>
        </w:rPr>
      </w:pPr>
    </w:p>
    <w:p w14:paraId="4A4C7AF5" w14:textId="388261DE" w:rsidR="00D40F95" w:rsidRPr="00C026A9" w:rsidRDefault="00C026A9" w:rsidP="00D40F95">
      <w:r>
        <w:t>Les tâches, les progrès et les jalons sont indiqués dans le plan de projet</w:t>
      </w:r>
      <w:r w:rsidR="00D40F95" w:rsidRPr="00C026A9">
        <w:t>.</w:t>
      </w:r>
    </w:p>
    <w:p w14:paraId="7315D474" w14:textId="77777777" w:rsidR="00D40F95" w:rsidRPr="00C026A9" w:rsidRDefault="00D40F95" w:rsidP="00D40F95">
      <w:pPr>
        <w:jc w:val="both"/>
        <w:rPr>
          <w:rFonts w:cs="Arial"/>
          <w:szCs w:val="22"/>
        </w:rPr>
      </w:pPr>
    </w:p>
    <w:p w14:paraId="4DA502A1" w14:textId="4C9970CC" w:rsidR="00D40F95" w:rsidRPr="001210D9" w:rsidRDefault="00C026A9" w:rsidP="001210D9">
      <w:r>
        <w:t>Les parties reconnaissent que la réalisation fructueuse du protocole d’entente dépend du respect des échéances, afin que le processus établi ne soit pas indûment retardé</w:t>
      </w:r>
      <w:r w:rsidR="00D40F95" w:rsidRPr="00C026A9">
        <w:t>.</w:t>
      </w:r>
    </w:p>
    <w:p w14:paraId="4E62B5FA" w14:textId="1AFAFAC6" w:rsidR="00D40F95" w:rsidRPr="00C026A9" w:rsidRDefault="00D40F95" w:rsidP="00C026A9">
      <w:pPr>
        <w:pStyle w:val="Heading2"/>
        <w:numPr>
          <w:ilvl w:val="0"/>
          <w:numId w:val="35"/>
        </w:numPr>
        <w:ind w:left="0" w:firstLine="0"/>
        <w:rPr>
          <w:lang w:val="en-CA"/>
        </w:rPr>
      </w:pPr>
      <w:bookmarkStart w:id="14" w:name="_Toc103715767"/>
      <w:bookmarkStart w:id="15" w:name="_Toc103724750"/>
      <w:r w:rsidRPr="00C026A9">
        <w:rPr>
          <w:lang w:val="en-CA"/>
        </w:rPr>
        <w:t>Langu</w:t>
      </w:r>
      <w:bookmarkEnd w:id="14"/>
      <w:r w:rsidR="00C026A9">
        <w:rPr>
          <w:lang w:val="en-CA"/>
        </w:rPr>
        <w:t>e</w:t>
      </w:r>
      <w:bookmarkEnd w:id="15"/>
    </w:p>
    <w:p w14:paraId="3BEC0958" w14:textId="49935E1F" w:rsidR="00D40F95" w:rsidRPr="009B337A" w:rsidRDefault="009B337A" w:rsidP="00D40F95">
      <w:pPr>
        <w:rPr>
          <w:rFonts w:cs="Arial"/>
          <w:bCs/>
          <w:szCs w:val="22"/>
        </w:rPr>
      </w:pPr>
      <w:r>
        <w:t>La langue du projet est [</w:t>
      </w:r>
      <w:r>
        <w:rPr>
          <w:highlight w:val="yellow"/>
        </w:rPr>
        <w:t>insérer la langue</w:t>
      </w:r>
      <w:r>
        <w:t>]</w:t>
      </w:r>
      <w:r w:rsidR="00D40F95" w:rsidRPr="009B337A">
        <w:rPr>
          <w:rFonts w:cs="Arial"/>
          <w:bCs/>
          <w:szCs w:val="22"/>
        </w:rPr>
        <w:t>.</w:t>
      </w:r>
    </w:p>
    <w:p w14:paraId="692F406B" w14:textId="77777777" w:rsidR="00D40F95" w:rsidRPr="009B337A" w:rsidRDefault="00D40F95" w:rsidP="00D40F95">
      <w:pPr>
        <w:jc w:val="both"/>
        <w:rPr>
          <w:rFonts w:cs="Arial"/>
          <w:b/>
          <w:szCs w:val="22"/>
        </w:rPr>
      </w:pPr>
    </w:p>
    <w:p w14:paraId="54C745B3" w14:textId="214ECF23" w:rsidR="00D40F95" w:rsidRPr="00C026A9" w:rsidRDefault="00D40F95" w:rsidP="00C026A9">
      <w:pPr>
        <w:pStyle w:val="Heading2"/>
        <w:numPr>
          <w:ilvl w:val="0"/>
          <w:numId w:val="35"/>
        </w:numPr>
        <w:ind w:left="0" w:firstLine="0"/>
        <w:rPr>
          <w:lang w:val="en-CA"/>
        </w:rPr>
      </w:pPr>
      <w:bookmarkStart w:id="16" w:name="_Toc103715768"/>
      <w:bookmarkStart w:id="17" w:name="_Toc103724751"/>
      <w:r w:rsidRPr="00C026A9">
        <w:rPr>
          <w:lang w:val="en-CA"/>
        </w:rPr>
        <w:lastRenderedPageBreak/>
        <w:t>C</w:t>
      </w:r>
      <w:bookmarkEnd w:id="16"/>
      <w:r w:rsidR="009B337A">
        <w:rPr>
          <w:lang w:val="en-CA"/>
        </w:rPr>
        <w:t>oûts</w:t>
      </w:r>
      <w:bookmarkEnd w:id="17"/>
    </w:p>
    <w:p w14:paraId="7BC9D564" w14:textId="362FBD2C" w:rsidR="00D40F95" w:rsidRPr="009B337A" w:rsidRDefault="009B337A" w:rsidP="00D40F95">
      <w:r>
        <w:t>L’OAD 2 assume tous les coûts liés à l’élaboration de son programme antidopage</w:t>
      </w:r>
      <w:r w:rsidR="00D40F95" w:rsidRPr="009B337A">
        <w:t>.</w:t>
      </w:r>
    </w:p>
    <w:p w14:paraId="090C56B7" w14:textId="77777777" w:rsidR="00D40F95" w:rsidRPr="009B337A" w:rsidRDefault="00D40F95" w:rsidP="00D40F95"/>
    <w:p w14:paraId="396767D9" w14:textId="511C2C2D" w:rsidR="00D40F95" w:rsidRPr="009B337A" w:rsidRDefault="009B337A" w:rsidP="00D40F95">
      <w:r>
        <w:t>L’OAD 2 assume tous les coûts liés aux services de l’OAD 1, tels qu’ils sont décrits à l’Annexe 2 des présentes. Leur calcul est fondé sur le principe du recouvrement des coûts. Le total des coûts des services de l’OAD 1 englobe la planification, les heures et les frais du personnel, ainsi que les frais des réunions de projet. Toute modification au budget de l’Annexe 2 doit être approuvée par l’OAD 2</w:t>
      </w:r>
      <w:r w:rsidR="00D40F95" w:rsidRPr="009B337A">
        <w:t xml:space="preserve">. </w:t>
      </w:r>
    </w:p>
    <w:p w14:paraId="4F07C09B" w14:textId="77777777" w:rsidR="00D40F95" w:rsidRPr="009B337A" w:rsidRDefault="00D40F95" w:rsidP="00D40F95"/>
    <w:p w14:paraId="7774CCCD" w14:textId="5238B6A4" w:rsidR="00D40F95" w:rsidRPr="009B337A" w:rsidRDefault="009B337A" w:rsidP="00D40F95">
      <w:r>
        <w:t>Coûts totaux pour le projet </w:t>
      </w:r>
      <w:r w:rsidR="00D40F95" w:rsidRPr="009B337A">
        <w:t>:</w:t>
      </w:r>
    </w:p>
    <w:p w14:paraId="56E1D426" w14:textId="77777777" w:rsidR="00D40F95" w:rsidRPr="009B337A" w:rsidRDefault="00D40F95" w:rsidP="00D40F95">
      <w:pPr>
        <w:jc w:val="both"/>
        <w:rPr>
          <w:rFonts w:cs="Arial"/>
          <w:szCs w:val="22"/>
        </w:rPr>
      </w:pPr>
    </w:p>
    <w:p w14:paraId="3094A36D" w14:textId="3EDAF739" w:rsidR="00D40F95" w:rsidRPr="009B337A" w:rsidRDefault="009B337A" w:rsidP="00D40F95">
      <w:r>
        <w:t>L’OAD 2 doit prendre à sa charge ses propres frais, y compris ses frais de déplacement et d’hébergement, lorsque les réunions de projet ont lieu à [</w:t>
      </w:r>
      <w:r>
        <w:rPr>
          <w:highlight w:val="yellow"/>
        </w:rPr>
        <w:t>insérer le lieu de l’OAD 1</w:t>
      </w:r>
      <w:r w:rsidR="00D40F95" w:rsidRPr="009B337A">
        <w:t>].</w:t>
      </w:r>
    </w:p>
    <w:p w14:paraId="514E5C78" w14:textId="77777777" w:rsidR="00D40F95" w:rsidRPr="009B337A" w:rsidRDefault="00D40F95" w:rsidP="00D40F95">
      <w:pPr>
        <w:jc w:val="both"/>
        <w:rPr>
          <w:rFonts w:cs="Arial"/>
          <w:szCs w:val="22"/>
        </w:rPr>
      </w:pPr>
    </w:p>
    <w:p w14:paraId="463E598F" w14:textId="579C668A" w:rsidR="00D40F95" w:rsidRPr="009B337A" w:rsidRDefault="009B337A" w:rsidP="00D40F95">
      <w:r>
        <w:rPr>
          <w:color w:val="000000"/>
        </w:rPr>
        <w:t>L’OAD 2 doit prendre à sa charge les frais de réunion, y compris les frais de repas et de transport terrestre, lorsque les réunions de projet ont lieu à [</w:t>
      </w:r>
      <w:r>
        <w:rPr>
          <w:color w:val="000000"/>
          <w:highlight w:val="yellow"/>
        </w:rPr>
        <w:t>insérer le lieu de l’OAD 2</w:t>
      </w:r>
      <w:r w:rsidR="00D40F95" w:rsidRPr="009B337A">
        <w:t xml:space="preserve">]. </w:t>
      </w:r>
    </w:p>
    <w:p w14:paraId="60FEA75A" w14:textId="77777777" w:rsidR="00D40F95" w:rsidRPr="009B337A" w:rsidRDefault="00D40F95" w:rsidP="00D40F95"/>
    <w:p w14:paraId="246710D2" w14:textId="0954468D" w:rsidR="00D40F95" w:rsidRPr="009B337A" w:rsidRDefault="009B337A" w:rsidP="00D40F95">
      <w:r>
        <w:t>Les autres dépenses nécessaires (honoraires juridiques, traduction, photocopie, fret, etc.) sont aussi à la charge de l’OAD 2</w:t>
      </w:r>
      <w:r w:rsidR="00D40F95" w:rsidRPr="009B337A">
        <w:t>.</w:t>
      </w:r>
    </w:p>
    <w:p w14:paraId="20FD1C10" w14:textId="77777777" w:rsidR="00D40F95" w:rsidRPr="009B337A" w:rsidRDefault="00D40F95" w:rsidP="00D40F95"/>
    <w:p w14:paraId="292A4823" w14:textId="4D7D367C" w:rsidR="00D40F95" w:rsidRPr="009B337A" w:rsidRDefault="009B337A" w:rsidP="00D40F95">
      <w:r>
        <w:t>L’OAD 1 prend à sa charge ses propres frais de transport aérien et d’hébergement lorsque les réunions de projet ont lieu à [</w:t>
      </w:r>
      <w:r>
        <w:rPr>
          <w:highlight w:val="yellow"/>
        </w:rPr>
        <w:t>insérer le lieu de l’OAD 2</w:t>
      </w:r>
      <w:r w:rsidR="00D40F95" w:rsidRPr="009B337A">
        <w:t>].</w:t>
      </w:r>
    </w:p>
    <w:p w14:paraId="561E34A4" w14:textId="77777777" w:rsidR="00D40F95" w:rsidRPr="009B337A" w:rsidRDefault="00D40F95" w:rsidP="00D40F95"/>
    <w:p w14:paraId="5FD64DD2" w14:textId="14ECEE9F" w:rsidR="00D40F95" w:rsidRPr="009B337A" w:rsidRDefault="009B337A" w:rsidP="00D40F95">
      <w:r>
        <w:t>L’OAD 1 facture à l’OAD 2 les sommes dues après chaque réunion de projet, selon ses modalités de facturation standards</w:t>
      </w:r>
      <w:r w:rsidR="00D40F95" w:rsidRPr="009B337A">
        <w:t xml:space="preserve">.  </w:t>
      </w:r>
    </w:p>
    <w:p w14:paraId="3B744DC0" w14:textId="77777777" w:rsidR="00D40F95" w:rsidRPr="009B337A" w:rsidRDefault="00D40F95" w:rsidP="00D40F95">
      <w:pPr>
        <w:jc w:val="both"/>
        <w:rPr>
          <w:rFonts w:cs="Arial"/>
          <w:bCs/>
          <w:szCs w:val="22"/>
        </w:rPr>
      </w:pPr>
    </w:p>
    <w:p w14:paraId="77D79E21" w14:textId="4C45A36E" w:rsidR="00D40F95" w:rsidRPr="009B337A" w:rsidRDefault="009B337A" w:rsidP="00D40F95">
      <w:r w:rsidRPr="009B337A">
        <w:rPr>
          <w:highlight w:val="cyan"/>
        </w:rPr>
        <w:t>L’AMA assume ses propres frais de déplacement et d’hébergement, lorsqu’ils sont liés au protocole d’entente, à moins que d’autres arrangements ne soient convenus pour des activités ou des tâches données</w:t>
      </w:r>
      <w:r w:rsidR="00D40F95" w:rsidRPr="009B337A">
        <w:t>.</w:t>
      </w:r>
    </w:p>
    <w:p w14:paraId="25DA60F6" w14:textId="692C9390" w:rsidR="00D40F95" w:rsidRPr="00C026A9" w:rsidRDefault="00D40F95" w:rsidP="00C026A9">
      <w:pPr>
        <w:pStyle w:val="Heading2"/>
        <w:numPr>
          <w:ilvl w:val="0"/>
          <w:numId w:val="35"/>
        </w:numPr>
        <w:ind w:left="0" w:firstLine="0"/>
        <w:rPr>
          <w:lang w:val="en-CA"/>
        </w:rPr>
      </w:pPr>
      <w:bookmarkStart w:id="18" w:name="navn"/>
      <w:bookmarkStart w:id="19" w:name="_Toc103715769"/>
      <w:bookmarkStart w:id="20" w:name="_Toc103724752"/>
      <w:bookmarkEnd w:id="18"/>
      <w:r w:rsidRPr="00C026A9">
        <w:rPr>
          <w:lang w:val="en-CA"/>
        </w:rPr>
        <w:t>Confiden</w:t>
      </w:r>
      <w:bookmarkEnd w:id="19"/>
      <w:r w:rsidR="009B337A">
        <w:rPr>
          <w:lang w:val="en-CA"/>
        </w:rPr>
        <w:t>tialité</w:t>
      </w:r>
      <w:bookmarkEnd w:id="20"/>
    </w:p>
    <w:p w14:paraId="45C67257" w14:textId="7B68BE84" w:rsidR="00D40F95" w:rsidRPr="009B337A" w:rsidRDefault="009B337A" w:rsidP="00D40F95">
      <w:r>
        <w:t xml:space="preserve">Aux fins du protocole d’entente, </w:t>
      </w:r>
      <w:r w:rsidR="00117654">
        <w:t>l</w:t>
      </w:r>
      <w:proofErr w:type="gramStart"/>
      <w:r w:rsidR="00117654">
        <w:t>’«</w:t>
      </w:r>
      <w:proofErr w:type="gramEnd"/>
      <w:r>
        <w:t> information confidentielle » désigne l’information non publique en lien avec la présente entente (qu’elle soit enregistrée sur support physique, électronique ou autre et quelle qu’en soit la forme, y compris les copies, les extraits, les résumés et les renseignements dérivés de l’information confidentielle) qui est reçue, générée ou traitée par une partie, ou à laquelle celle-ci a accès, en raison de la conclusion de la présente entente</w:t>
      </w:r>
      <w:r w:rsidR="00D40F95" w:rsidRPr="009B337A">
        <w:t xml:space="preserve">. </w:t>
      </w:r>
    </w:p>
    <w:p w14:paraId="691D5D8D" w14:textId="77777777" w:rsidR="00D40F95" w:rsidRPr="009B337A" w:rsidRDefault="00D40F95" w:rsidP="00D40F95"/>
    <w:p w14:paraId="269AE448" w14:textId="15376F9E" w:rsidR="00D40F95" w:rsidRPr="009B337A" w:rsidRDefault="009B337A" w:rsidP="00D40F95">
      <w:r>
        <w:t>Nonobstant ce qui précède, l’information confidentielle exclu</w:t>
      </w:r>
      <w:r w:rsidR="00D40F95" w:rsidRPr="009B337A">
        <w:t>:</w:t>
      </w:r>
    </w:p>
    <w:p w14:paraId="1F3473E0" w14:textId="77777777" w:rsidR="00D40F95" w:rsidRPr="009B337A" w:rsidRDefault="00D40F95" w:rsidP="00D40F95">
      <w:pPr>
        <w:jc w:val="both"/>
        <w:rPr>
          <w:rFonts w:cs="Arial"/>
          <w:bCs/>
          <w:szCs w:val="22"/>
        </w:rPr>
      </w:pPr>
    </w:p>
    <w:p w14:paraId="3A4E2A6C" w14:textId="68112717" w:rsidR="00D40F95" w:rsidRPr="009B337A" w:rsidRDefault="009B337A" w:rsidP="00D40F95">
      <w:pPr>
        <w:pStyle w:val="Level1"/>
        <w:numPr>
          <w:ilvl w:val="0"/>
          <w:numId w:val="32"/>
        </w:numPr>
        <w:tabs>
          <w:tab w:val="clear" w:pos="1410"/>
        </w:tabs>
        <w:ind w:left="301" w:hanging="301"/>
      </w:pPr>
      <w:proofErr w:type="gramStart"/>
      <w:r>
        <w:t>l’information</w:t>
      </w:r>
      <w:proofErr w:type="gramEnd"/>
      <w:r>
        <w:t> rendue publique sans qu’une partie ait contrevenu au protocole d’entente</w:t>
      </w:r>
      <w:r w:rsidR="00D40F95" w:rsidRPr="009B337A">
        <w:t>;</w:t>
      </w:r>
    </w:p>
    <w:p w14:paraId="63BE471A" w14:textId="3F753BB9" w:rsidR="00D40F95" w:rsidRPr="009B337A" w:rsidRDefault="009B337A" w:rsidP="00D40F95">
      <w:pPr>
        <w:pStyle w:val="Level1"/>
        <w:numPr>
          <w:ilvl w:val="0"/>
          <w:numId w:val="32"/>
        </w:numPr>
        <w:tabs>
          <w:tab w:val="clear" w:pos="1410"/>
        </w:tabs>
        <w:ind w:left="301" w:hanging="301"/>
      </w:pPr>
      <w:proofErr w:type="gramStart"/>
      <w:r>
        <w:lastRenderedPageBreak/>
        <w:t>l’information</w:t>
      </w:r>
      <w:proofErr w:type="gramEnd"/>
      <w:r>
        <w:t> possédée par une partie indépendamment des autres parties</w:t>
      </w:r>
      <w:r w:rsidR="00D40F95" w:rsidRPr="009B337A">
        <w:t xml:space="preserve">; </w:t>
      </w:r>
    </w:p>
    <w:p w14:paraId="15BA906E" w14:textId="0FE2A950" w:rsidR="00D40F95" w:rsidRPr="009B337A" w:rsidRDefault="009B337A" w:rsidP="00D40F95">
      <w:pPr>
        <w:pStyle w:val="Level1"/>
        <w:numPr>
          <w:ilvl w:val="0"/>
          <w:numId w:val="32"/>
        </w:numPr>
        <w:tabs>
          <w:tab w:val="clear" w:pos="1410"/>
        </w:tabs>
        <w:ind w:left="301" w:hanging="301"/>
      </w:pPr>
      <w:proofErr w:type="gramStart"/>
      <w:r>
        <w:t>l’information</w:t>
      </w:r>
      <w:proofErr w:type="gramEnd"/>
      <w:r>
        <w:t> provenant d’un tiers et reçue sans indication de son caractère confidentiel par une partie de bonne foi n’ayant aucun motif de croire que le tiers n’était pas en droit de la posséder sans obligation de confidentialité</w:t>
      </w:r>
      <w:r w:rsidR="00D40F95" w:rsidRPr="009B337A">
        <w:t>.</w:t>
      </w:r>
    </w:p>
    <w:p w14:paraId="31439996" w14:textId="77777777" w:rsidR="00D40F95" w:rsidRPr="009B337A" w:rsidRDefault="00D40F95" w:rsidP="00D40F95">
      <w:pPr>
        <w:jc w:val="both"/>
        <w:rPr>
          <w:rFonts w:cs="Arial"/>
          <w:bCs/>
          <w:szCs w:val="22"/>
        </w:rPr>
      </w:pPr>
    </w:p>
    <w:p w14:paraId="0967F03A" w14:textId="530F2FCA" w:rsidR="00D40F95" w:rsidRPr="009B337A" w:rsidRDefault="009B337A" w:rsidP="00D40F95">
      <w:pPr>
        <w:jc w:val="both"/>
      </w:pPr>
      <w:r>
        <w:t>Toutefois, toute information au sujet d’une personne identifiable constitue de l’information confidentielle, qu’elle fasse ou non partie des exceptions ci-dessus</w:t>
      </w:r>
      <w:r w:rsidR="00D40F95" w:rsidRPr="009B337A">
        <w:t xml:space="preserve">. </w:t>
      </w:r>
    </w:p>
    <w:p w14:paraId="7377A7A6" w14:textId="77777777" w:rsidR="00D40F95" w:rsidRPr="009B337A" w:rsidRDefault="00D40F95" w:rsidP="00D40F95">
      <w:pPr>
        <w:jc w:val="both"/>
        <w:rPr>
          <w:rFonts w:cs="Arial"/>
          <w:bCs/>
          <w:szCs w:val="22"/>
        </w:rPr>
      </w:pPr>
    </w:p>
    <w:p w14:paraId="50678F8D" w14:textId="216DC73D" w:rsidR="00D40F95" w:rsidRPr="009B337A" w:rsidRDefault="009B337A" w:rsidP="00D40F95">
      <w:r>
        <w:t>Les parties reconnaissent qu’elles et leur personnel peuvent avoir accès à l’information confidentielle des autres parties pendant l’exécution de leurs obligations respectives en vertu du protocole d’entente. Les parties conviennent de : (</w:t>
      </w:r>
      <w:r w:rsidRPr="009B337A">
        <w:rPr>
          <w:rFonts w:cs="Arial"/>
          <w:bCs/>
          <w:szCs w:val="22"/>
        </w:rPr>
        <w:t>i</w:t>
      </w:r>
      <w:r>
        <w:t>) ne pas utiliser ou reproduire l’information confidentielle des autres parties, sauf dans la mesure expressément autorisée par le protocole d’entente ou dans la mesure raisonnablement nécessaire à l’exécution des obligations qui y sont énoncées; (ii) ne pas divulguer ou transférer l’information confidentielle ou y donner accès, sauf au personnel autorisé (qui sera informé de sa nature confidentielle et qui devra s’engager par écrit à la traiter de manière confidentielle et à ne pas la divulguer, la transférer ou l’utiliser autrement que conformément au protocole d’entente); (iii) prendre les mesures raisonnables nécessaires pour préserver la confidentialité et la sécurité de l’information confidentielle; et (iv) aviser dans les plus brefs délais la partie concernée de la perte d’une information confidentielle d’une autre partie ou de tout accès non autorisé à cette information et fournir toute information ou assistance raisonnablement requise par cette partie en rapport avec la perte ou l’accès non autorisé, notamment en procédant à des enquêtes pour déterminer la source de la perte ou de l’accès non autorisé</w:t>
      </w:r>
      <w:r w:rsidR="00D40F95" w:rsidRPr="009B337A">
        <w:t xml:space="preserve">. </w:t>
      </w:r>
    </w:p>
    <w:p w14:paraId="2FFB04FE" w14:textId="77777777" w:rsidR="00D40F95" w:rsidRPr="009B337A" w:rsidRDefault="00D40F95" w:rsidP="00D40F95"/>
    <w:p w14:paraId="4BFB45E9" w14:textId="0C193BF3" w:rsidR="00D40F95" w:rsidRPr="009B337A" w:rsidRDefault="009B337A" w:rsidP="00D40F95">
      <w:r>
        <w:t>Les parties peuvent divulguer de l’information confidentielle dans la mesure requise par un tribunal compétent, une autorité gouvernementale ou la loi, à condition que la partie concernée donne d’abord aux autres parties concernées la possibilité, sauf si la loi l’interdit, de s’opposer à la divulgation ou de demander une ordonnance de protection de l’information confidentielle avant toute divulgation, et à condition que cette divulgation respecte les conditions de toute ordonnance de protection à laquelle la partie est assujettie</w:t>
      </w:r>
      <w:r w:rsidR="00D40F95" w:rsidRPr="009B337A">
        <w:t>.</w:t>
      </w:r>
    </w:p>
    <w:p w14:paraId="01B5D9FC" w14:textId="77777777" w:rsidR="00D40F95" w:rsidRPr="009B337A" w:rsidRDefault="00D40F95" w:rsidP="00D40F95">
      <w:pPr>
        <w:jc w:val="both"/>
        <w:rPr>
          <w:rFonts w:cs="Arial"/>
          <w:b/>
          <w:szCs w:val="22"/>
        </w:rPr>
      </w:pPr>
    </w:p>
    <w:p w14:paraId="38783FF6" w14:textId="541D8FE7" w:rsidR="00D40F95" w:rsidRPr="009B337A" w:rsidRDefault="009B337A" w:rsidP="00D40F95">
      <w:r>
        <w:t>Sans limiter la portée des autres obligations souscrites en vertu du présent article, dans la mesure où les services que doit fournir l’OAD 1 à l’OAD 2 impliquent le traitement de renseignements personnels sous la garde ou le contrôle de l’OAD 2, l’OAD 1 s’engage à </w:t>
      </w:r>
      <w:r w:rsidR="00D40F95" w:rsidRPr="009B337A">
        <w:t xml:space="preserve">: </w:t>
      </w:r>
    </w:p>
    <w:p w14:paraId="783A88AC" w14:textId="77777777" w:rsidR="00D40F95" w:rsidRPr="009B337A" w:rsidRDefault="00D40F95" w:rsidP="00D40F95">
      <w:pPr>
        <w:jc w:val="both"/>
        <w:rPr>
          <w:rFonts w:cs="Arial"/>
          <w:bCs/>
          <w:szCs w:val="22"/>
        </w:rPr>
      </w:pPr>
    </w:p>
    <w:p w14:paraId="21679EC8" w14:textId="77777777" w:rsidR="00444F09" w:rsidRPr="00DA0C8F" w:rsidRDefault="00444F09" w:rsidP="00444F09">
      <w:pPr>
        <w:pStyle w:val="Level1"/>
        <w:numPr>
          <w:ilvl w:val="0"/>
          <w:numId w:val="37"/>
        </w:numPr>
      </w:pPr>
      <w:proofErr w:type="gramStart"/>
      <w:r w:rsidRPr="00DA0C8F">
        <w:t>se</w:t>
      </w:r>
      <w:proofErr w:type="gramEnd"/>
      <w:r w:rsidRPr="00DA0C8F">
        <w:t xml:space="preserve"> conformer aux lois applicables en matière de protection des données et au Standard international pour la protection des renseignements personnels (SIPRP);</w:t>
      </w:r>
    </w:p>
    <w:p w14:paraId="1F4322EB" w14:textId="77777777" w:rsidR="00444F09" w:rsidRPr="00DA0C8F" w:rsidRDefault="00444F09" w:rsidP="00444F09">
      <w:pPr>
        <w:pStyle w:val="Level1"/>
        <w:numPr>
          <w:ilvl w:val="0"/>
          <w:numId w:val="37"/>
        </w:numPr>
      </w:pPr>
      <w:proofErr w:type="gramStart"/>
      <w:r w:rsidRPr="00DA0C8F">
        <w:t>traiter</w:t>
      </w:r>
      <w:proofErr w:type="gramEnd"/>
      <w:r w:rsidRPr="00DA0C8F">
        <w:t xml:space="preserve"> les renseignements personnels uniquement selon les directives écrites de l’OAD 2, aux fins d’antidopage décrites dans le protocole d’entente et dans le plan de projet;</w:t>
      </w:r>
    </w:p>
    <w:p w14:paraId="6D9F570D" w14:textId="77777777" w:rsidR="00444F09" w:rsidRPr="00DA0C8F" w:rsidRDefault="00444F09" w:rsidP="00444F09">
      <w:pPr>
        <w:pStyle w:val="Level1"/>
        <w:numPr>
          <w:ilvl w:val="0"/>
          <w:numId w:val="37"/>
        </w:numPr>
      </w:pPr>
      <w:r w:rsidRPr="00DA0C8F">
        <w:t>informer l’OAD 2 que, selon elle, une directive contrevient aux lois applicables en matière de protection des données et au SIPRP et aider, dans la mesure raisonnable nécessaire, l’OAD 2 à remplir ses obligations imposées par les lois ou le SIPRP en matière de protection des données (notamment en répondant aux demandes des particuliers exerçant leurs droits en vertu de ces lois ou du SIPRP, en réalisant des analyses d’impact relatives à la protection des données et en consultant les autorités compétentes);</w:t>
      </w:r>
    </w:p>
    <w:p w14:paraId="14DB8B15" w14:textId="76D5B802" w:rsidR="00444F09" w:rsidRPr="00DA0C8F" w:rsidRDefault="00444F09" w:rsidP="00444F09">
      <w:pPr>
        <w:pStyle w:val="Level1"/>
        <w:numPr>
          <w:ilvl w:val="0"/>
          <w:numId w:val="37"/>
        </w:numPr>
      </w:pPr>
      <w:proofErr w:type="gramStart"/>
      <w:r w:rsidRPr="00DA0C8F">
        <w:lastRenderedPageBreak/>
        <w:t>au</w:t>
      </w:r>
      <w:proofErr w:type="gramEnd"/>
      <w:r w:rsidRPr="00DA0C8F">
        <w:t xml:space="preserve"> choix de l’OAD 2, dans les plus brefs délais, supprimer ses renseignements personnels ou les lui retourner à sa demande ou résilier la présente entente, sauf si la loi en dispose autrement.</w:t>
      </w:r>
    </w:p>
    <w:p w14:paraId="457353C2" w14:textId="695F4E94" w:rsidR="00444F09" w:rsidRPr="00DA0C8F" w:rsidRDefault="00444F09" w:rsidP="00444F09">
      <w:pPr>
        <w:pStyle w:val="Level1"/>
        <w:numPr>
          <w:ilvl w:val="0"/>
          <w:numId w:val="37"/>
        </w:numPr>
      </w:pPr>
      <w:proofErr w:type="gramStart"/>
      <w:r w:rsidRPr="00DA0C8F">
        <w:t>ne</w:t>
      </w:r>
      <w:proofErr w:type="gramEnd"/>
      <w:r w:rsidRPr="00DA0C8F">
        <w:t xml:space="preserve"> pas engager un autre mandataire ou sous-traitant sans l’autorisation écrite de l’OAD 2.</w:t>
      </w:r>
    </w:p>
    <w:p w14:paraId="74611CFA" w14:textId="77777777" w:rsidR="00444F09" w:rsidRPr="00DA0C8F" w:rsidRDefault="00444F09" w:rsidP="00444F09">
      <w:pPr>
        <w:pStyle w:val="Level1"/>
        <w:numPr>
          <w:ilvl w:val="0"/>
          <w:numId w:val="37"/>
        </w:numPr>
      </w:pPr>
      <w:r w:rsidRPr="00DA0C8F">
        <w:t xml:space="preserve">aviser l’OAD 2 dans les plus brefs délais de toute demande d’information ou de toute plainte provenant d’une autorité en matière de protection des données relativement aux renseignements personnels traités par l’OAD 1 aux fins de fournir les services à l’OAD 2, ou adressées à l’OAD 1 par un particulier voulant exercer ses droits en vertu d’une loi sur la protection des données ou du SIPRP, comme ceux de rectifier ses renseignements personnels, d’y avoir accès ou d’en faire cesser le traitement; </w:t>
      </w:r>
    </w:p>
    <w:p w14:paraId="06CCCD86" w14:textId="5AD1EC1F" w:rsidR="00D40F95" w:rsidRPr="00DA0C8F" w:rsidRDefault="00444F09" w:rsidP="00444F09">
      <w:pPr>
        <w:pStyle w:val="Level1"/>
        <w:numPr>
          <w:ilvl w:val="0"/>
          <w:numId w:val="37"/>
        </w:numPr>
      </w:pPr>
      <w:proofErr w:type="gramStart"/>
      <w:r w:rsidRPr="00DA0C8F">
        <w:t>à</w:t>
      </w:r>
      <w:proofErr w:type="gramEnd"/>
      <w:r w:rsidRPr="00DA0C8F">
        <w:t xml:space="preserve"> la demande de l’OAD 2, mettre à sa disposition l’information raisonnablement nécessaire pour lui démontrer la conformité avec le présent article 10 et lui permettre (ou permettre à un autre auditeur qu’elle mandate) de vérifier la conformité avec le présent article 10.</w:t>
      </w:r>
    </w:p>
    <w:p w14:paraId="79F53251" w14:textId="35866603" w:rsidR="00D40F95" w:rsidRPr="00444F09" w:rsidRDefault="00444F09" w:rsidP="00444F09">
      <w:pPr>
        <w:pStyle w:val="Heading2"/>
        <w:numPr>
          <w:ilvl w:val="0"/>
          <w:numId w:val="35"/>
        </w:numPr>
        <w:ind w:left="0" w:firstLine="0"/>
        <w:rPr>
          <w:highlight w:val="cyan"/>
          <w:lang w:val="en-CA"/>
        </w:rPr>
      </w:pPr>
      <w:bookmarkStart w:id="21" w:name="_Toc103724753"/>
      <w:r>
        <w:rPr>
          <w:highlight w:val="cyan"/>
          <w:lang w:val="en-CA"/>
        </w:rPr>
        <w:t>Tiers bénéficiaire</w:t>
      </w:r>
      <w:bookmarkEnd w:id="21"/>
    </w:p>
    <w:p w14:paraId="42E156EE" w14:textId="358923F7" w:rsidR="00D40F95" w:rsidRPr="001210D9" w:rsidRDefault="004C3700" w:rsidP="00D40F95">
      <w:pPr>
        <w:jc w:val="both"/>
      </w:pPr>
      <w:r>
        <w:rPr>
          <w:highlight w:val="cyan"/>
        </w:rPr>
        <w:t>L’AMA est un tiers bénéficiaire des articles du protocole d’entente où son nom figure. Elle bénéficie des droits et avantages qui en découlent et peut les faire respecter comme si elle y était partie</w:t>
      </w:r>
      <w:r w:rsidR="00D40F95" w:rsidRPr="004C3700">
        <w:t xml:space="preserve">. </w:t>
      </w:r>
    </w:p>
    <w:p w14:paraId="59D0B93B" w14:textId="2C419576" w:rsidR="00D40F95" w:rsidRPr="004C3700" w:rsidRDefault="004C3700" w:rsidP="004C3700">
      <w:pPr>
        <w:pStyle w:val="Heading2"/>
        <w:numPr>
          <w:ilvl w:val="0"/>
          <w:numId w:val="35"/>
        </w:numPr>
        <w:ind w:left="0" w:firstLine="0"/>
        <w:rPr>
          <w:lang w:val="en-CA"/>
        </w:rPr>
      </w:pPr>
      <w:bookmarkStart w:id="22" w:name="_Toc103724754"/>
      <w:r>
        <w:rPr>
          <w:lang w:val="en-CA"/>
        </w:rPr>
        <w:t>Durée et résiliation</w:t>
      </w:r>
      <w:bookmarkEnd w:id="22"/>
    </w:p>
    <w:p w14:paraId="375F054B" w14:textId="7756877C" w:rsidR="00D40F95" w:rsidRPr="004C3700" w:rsidRDefault="00D40F95" w:rsidP="00D40F95">
      <w:pPr>
        <w:jc w:val="both"/>
      </w:pPr>
      <w:r w:rsidRPr="004C3700">
        <w:t>T</w:t>
      </w:r>
      <w:r w:rsidR="004C3700" w:rsidRPr="004C3700">
        <w:t xml:space="preserve"> </w:t>
      </w:r>
      <w:r w:rsidR="004C3700">
        <w:t>Le protocole d’entente entre en vigueur dès sa signature par les OAD concernées. Chacune des parties peut le résilier par un préavis écrit de 30 jours. En cas de résiliation, l’OAD 1 facture les frais engagés pour les activités exécutées selon le plan de projet</w:t>
      </w:r>
      <w:r w:rsidRPr="004C3700">
        <w:t>.</w:t>
      </w:r>
    </w:p>
    <w:p w14:paraId="535AE78F" w14:textId="77777777" w:rsidR="00D40F95" w:rsidRPr="004C3700" w:rsidRDefault="00D40F95" w:rsidP="00D40F95">
      <w:pPr>
        <w:jc w:val="both"/>
        <w:rPr>
          <w:rFonts w:cs="Arial"/>
          <w:szCs w:val="22"/>
        </w:rPr>
      </w:pPr>
    </w:p>
    <w:p w14:paraId="780A1EE9" w14:textId="69359D1C" w:rsidR="00D40F95" w:rsidRPr="004C3700" w:rsidRDefault="004C3700" w:rsidP="00D40F95">
      <w:pPr>
        <w:jc w:val="both"/>
        <w:rPr>
          <w:rFonts w:cs="Arial"/>
          <w:szCs w:val="22"/>
        </w:rPr>
      </w:pPr>
      <w:r>
        <w:t>Le protocole d’entente arrive à terme [</w:t>
      </w:r>
      <w:r>
        <w:rPr>
          <w:highlight w:val="yellow"/>
        </w:rPr>
        <w:t>insérer le nombre d’années</w:t>
      </w:r>
      <w:r>
        <w:t>] ans après la date de signature de la partie qui a été la dernière à signer</w:t>
      </w:r>
      <w:r w:rsidR="00D40F95" w:rsidRPr="004C3700">
        <w:rPr>
          <w:rFonts w:cs="Arial"/>
          <w:szCs w:val="22"/>
        </w:rPr>
        <w:t>.</w:t>
      </w:r>
    </w:p>
    <w:p w14:paraId="3750C29C" w14:textId="45E71D64" w:rsidR="00D40F95" w:rsidRPr="00456E29" w:rsidRDefault="004C3700" w:rsidP="004C3700">
      <w:pPr>
        <w:pStyle w:val="Heading2"/>
        <w:numPr>
          <w:ilvl w:val="0"/>
          <w:numId w:val="35"/>
        </w:numPr>
        <w:ind w:left="0" w:firstLine="0"/>
      </w:pPr>
      <w:bookmarkStart w:id="23" w:name="_Toc103724755"/>
      <w:r>
        <w:rPr>
          <w:lang w:val="en-CA"/>
        </w:rPr>
        <w:t>Indemnisation et responsabilité</w:t>
      </w:r>
      <w:bookmarkEnd w:id="23"/>
    </w:p>
    <w:p w14:paraId="3046BF27" w14:textId="10824C18" w:rsidR="00D40F95" w:rsidRPr="004C3700" w:rsidRDefault="004C3700" w:rsidP="00D40F95">
      <w:pPr>
        <w:jc w:val="both"/>
      </w:pPr>
      <w:r>
        <w:t>Les parties conviennent de ne réclamer aucuns dommages-intérêts de l’autre partie ou de son personnel et de ne produire aucune autre réclamation à leur endroit relativement à l’exécution du protocole d’entente</w:t>
      </w:r>
      <w:r w:rsidR="00D40F95" w:rsidRPr="004C3700">
        <w:t>.</w:t>
      </w:r>
    </w:p>
    <w:p w14:paraId="252004E6" w14:textId="77777777" w:rsidR="00D40F95" w:rsidRPr="004C3700" w:rsidRDefault="00D40F95" w:rsidP="00D40F95">
      <w:pPr>
        <w:jc w:val="both"/>
      </w:pPr>
    </w:p>
    <w:p w14:paraId="44E296F4" w14:textId="48D927F8" w:rsidR="00D40F95" w:rsidRPr="001210D9" w:rsidRDefault="004C3700" w:rsidP="00D40F95">
      <w:pPr>
        <w:jc w:val="both"/>
      </w:pPr>
      <w:r>
        <w:t>L’AMA ne peut être tenue responsable d’aucune réclamation relative au protocole d’entente</w:t>
      </w:r>
      <w:r w:rsidR="00D40F95" w:rsidRPr="004C3700">
        <w:t xml:space="preserve">. </w:t>
      </w:r>
    </w:p>
    <w:p w14:paraId="43C5D90B" w14:textId="4A8CCDD0" w:rsidR="00D40F95" w:rsidRPr="004C3700" w:rsidRDefault="004C3700" w:rsidP="004C3700">
      <w:pPr>
        <w:pStyle w:val="Heading2"/>
        <w:numPr>
          <w:ilvl w:val="0"/>
          <w:numId w:val="35"/>
        </w:numPr>
        <w:ind w:left="0" w:firstLine="0"/>
      </w:pPr>
      <w:bookmarkStart w:id="24" w:name="_Toc103724756"/>
      <w:r w:rsidRPr="004C3700">
        <w:t>Lois applicables et règlements d</w:t>
      </w:r>
      <w:r>
        <w:t>es différents</w:t>
      </w:r>
      <w:bookmarkEnd w:id="24"/>
    </w:p>
    <w:p w14:paraId="18246300" w14:textId="5CC8061D" w:rsidR="00D40F95" w:rsidRPr="004C3700" w:rsidRDefault="004C3700" w:rsidP="00D40F95">
      <w:pPr>
        <w:jc w:val="both"/>
      </w:pPr>
      <w:r>
        <w:t>Le protocole d’entente est régi par la loi [</w:t>
      </w:r>
      <w:r>
        <w:rPr>
          <w:highlight w:val="yellow"/>
        </w:rPr>
        <w:t>insérer</w:t>
      </w:r>
      <w:r>
        <w:t>]. Tout litige découlant du protocole d’entente est de préférence réglé à l’amiable entre les parties. Si les parties ne parviennent pas à un règlement à l’amiable, tout différend se rapportant directement ou indirectement au protocole d’entente sera résolu par le Tribunal arbitral du sport (TAS) de Lausanne, en Suisse, selon ses propres règles</w:t>
      </w:r>
      <w:r w:rsidR="00D40F95" w:rsidRPr="004C3700">
        <w:t>.</w:t>
      </w:r>
    </w:p>
    <w:p w14:paraId="46F6AEF9" w14:textId="77777777" w:rsidR="00D40F95" w:rsidRPr="004C3700" w:rsidRDefault="00D40F95" w:rsidP="00D40F95">
      <w:pPr>
        <w:jc w:val="both"/>
        <w:rPr>
          <w:rFonts w:cs="Arial"/>
          <w:b/>
          <w:szCs w:val="22"/>
        </w:rPr>
      </w:pPr>
      <w:bookmarkStart w:id="25" w:name="start"/>
      <w:bookmarkEnd w:id="25"/>
    </w:p>
    <w:p w14:paraId="582F9162" w14:textId="77777777" w:rsidR="00E83FB1" w:rsidRPr="004C3700" w:rsidRDefault="00E83FB1" w:rsidP="00E83FB1">
      <w:pPr>
        <w:jc w:val="both"/>
        <w:rPr>
          <w:rFonts w:cs="Arial"/>
          <w:szCs w:val="22"/>
        </w:rPr>
      </w:pPr>
    </w:p>
    <w:p w14:paraId="649AB8A3" w14:textId="0EBC4F2F" w:rsidR="004C3700" w:rsidRPr="004C3700" w:rsidRDefault="004C3700" w:rsidP="004C3700">
      <w:pPr>
        <w:jc w:val="both"/>
      </w:pPr>
      <w:r>
        <w:rPr>
          <w:b/>
          <w:bCs/>
        </w:rPr>
        <w:lastRenderedPageBreak/>
        <w:t>EN FOI DE QUOI</w:t>
      </w:r>
      <w:r>
        <w:t>, les représentants dûment autorisés de l’OAD 2 et de l’OAD 1 ont signé le protocole d’entente</w:t>
      </w:r>
      <w:r w:rsidRPr="004C3700">
        <w:t>,</w:t>
      </w:r>
    </w:p>
    <w:p w14:paraId="1EAA2D84" w14:textId="77777777" w:rsidR="004C3700" w:rsidRPr="004C3700" w:rsidRDefault="004C3700" w:rsidP="004C3700">
      <w:pPr>
        <w:jc w:val="both"/>
        <w:rPr>
          <w:rFonts w:cs="Arial"/>
          <w:szCs w:val="22"/>
        </w:rPr>
      </w:pPr>
    </w:p>
    <w:p w14:paraId="01A0F4CD" w14:textId="77777777" w:rsidR="004C3700" w:rsidRPr="004C3700" w:rsidRDefault="004C3700" w:rsidP="004C3700">
      <w:pPr>
        <w:contextualSpacing/>
        <w:jc w:val="both"/>
        <w:rPr>
          <w:rFonts w:cs="Arial"/>
          <w:szCs w:val="22"/>
          <w:lang w:eastAsia="ru-RU"/>
        </w:rPr>
      </w:pPr>
    </w:p>
    <w:p w14:paraId="16DC19C4" w14:textId="77777777" w:rsidR="004C3700" w:rsidRPr="001344B2" w:rsidRDefault="004C3700" w:rsidP="004C3700">
      <w:pPr>
        <w:jc w:val="both"/>
        <w:rPr>
          <w:lang w:val="en-US"/>
        </w:rPr>
      </w:pPr>
      <w:r w:rsidRPr="001344B2">
        <w:rPr>
          <w:lang w:val="en-US"/>
        </w:rPr>
        <w:t>Date:</w:t>
      </w:r>
    </w:p>
    <w:p w14:paraId="14D53E03" w14:textId="77777777" w:rsidR="004C3700" w:rsidRPr="004C3700" w:rsidRDefault="004C3700" w:rsidP="004C3700">
      <w:pPr>
        <w:contextualSpacing/>
        <w:jc w:val="both"/>
        <w:rPr>
          <w:rFonts w:cs="Arial"/>
          <w:szCs w:val="22"/>
          <w:lang w:val="en-US" w:eastAsia="ru-RU"/>
        </w:rPr>
      </w:pPr>
    </w:p>
    <w:p w14:paraId="53B8B4D8" w14:textId="77777777" w:rsidR="004C3700" w:rsidRPr="004C3700" w:rsidRDefault="004C3700" w:rsidP="004C3700">
      <w:pPr>
        <w:contextualSpacing/>
        <w:jc w:val="both"/>
        <w:rPr>
          <w:rFonts w:cs="Arial"/>
          <w:szCs w:val="22"/>
          <w:lang w:val="en-US" w:eastAsia="ru-RU"/>
        </w:rPr>
      </w:pPr>
      <w:r w:rsidRPr="004C3700">
        <w:rPr>
          <w:rFonts w:cs="Arial"/>
          <w:szCs w:val="22"/>
          <w:lang w:val="en-US" w:eastAsia="ru-RU"/>
        </w:rPr>
        <w:t>________________________________</w:t>
      </w:r>
    </w:p>
    <w:p w14:paraId="6FFEAA0E" w14:textId="78FA8C22" w:rsidR="004C3700" w:rsidRPr="001344B2" w:rsidRDefault="004C3700" w:rsidP="004C3700">
      <w:pPr>
        <w:jc w:val="both"/>
        <w:rPr>
          <w:lang w:val="en-US"/>
        </w:rPr>
      </w:pPr>
      <w:r>
        <w:rPr>
          <w:lang w:val="en-US"/>
        </w:rPr>
        <w:t>OAD</w:t>
      </w:r>
      <w:r w:rsidRPr="001344B2">
        <w:rPr>
          <w:lang w:val="en-US"/>
        </w:rPr>
        <w:t xml:space="preserve"> 1</w:t>
      </w:r>
    </w:p>
    <w:p w14:paraId="17CECCAE" w14:textId="77777777" w:rsidR="004C3700" w:rsidRPr="004C3700" w:rsidRDefault="004C3700" w:rsidP="004C3700">
      <w:pPr>
        <w:contextualSpacing/>
        <w:jc w:val="both"/>
        <w:rPr>
          <w:rFonts w:cs="Arial"/>
          <w:szCs w:val="22"/>
          <w:lang w:val="en-US" w:eastAsia="ru-RU"/>
        </w:rPr>
      </w:pPr>
    </w:p>
    <w:p w14:paraId="738EF0C5" w14:textId="77777777" w:rsidR="004C3700" w:rsidRPr="004C3700" w:rsidRDefault="004C3700" w:rsidP="004C3700">
      <w:pPr>
        <w:contextualSpacing/>
        <w:jc w:val="both"/>
        <w:rPr>
          <w:rFonts w:cs="Arial"/>
          <w:szCs w:val="22"/>
          <w:lang w:val="en-US" w:eastAsia="ru-RU"/>
        </w:rPr>
      </w:pPr>
    </w:p>
    <w:p w14:paraId="4DB7B34C" w14:textId="77777777" w:rsidR="004C3700" w:rsidRPr="004C3700" w:rsidRDefault="004C3700" w:rsidP="004C3700">
      <w:pPr>
        <w:contextualSpacing/>
        <w:jc w:val="both"/>
        <w:rPr>
          <w:rFonts w:cs="Arial"/>
          <w:szCs w:val="22"/>
          <w:lang w:val="en-US" w:eastAsia="ru-RU"/>
        </w:rPr>
      </w:pPr>
    </w:p>
    <w:p w14:paraId="1B663CA9" w14:textId="77777777" w:rsidR="004C3700" w:rsidRPr="001344B2" w:rsidRDefault="004C3700" w:rsidP="004C3700">
      <w:pPr>
        <w:jc w:val="both"/>
        <w:rPr>
          <w:lang w:val="en-US"/>
        </w:rPr>
      </w:pPr>
      <w:r w:rsidRPr="001344B2">
        <w:rPr>
          <w:lang w:val="en-US"/>
        </w:rPr>
        <w:t>Date:</w:t>
      </w:r>
    </w:p>
    <w:p w14:paraId="3C31CEE6" w14:textId="77777777" w:rsidR="004C3700" w:rsidRPr="004C3700" w:rsidRDefault="004C3700" w:rsidP="004C3700">
      <w:pPr>
        <w:contextualSpacing/>
        <w:jc w:val="both"/>
        <w:rPr>
          <w:rFonts w:cs="Arial"/>
          <w:szCs w:val="22"/>
          <w:lang w:val="en-US" w:eastAsia="ru-RU"/>
        </w:rPr>
      </w:pPr>
    </w:p>
    <w:p w14:paraId="5DDB2D89" w14:textId="77777777" w:rsidR="004C3700" w:rsidRPr="004C3700" w:rsidRDefault="004C3700" w:rsidP="004C3700">
      <w:pPr>
        <w:contextualSpacing/>
        <w:jc w:val="both"/>
        <w:rPr>
          <w:rFonts w:cs="Arial"/>
          <w:szCs w:val="22"/>
          <w:lang w:val="en-US" w:eastAsia="ru-RU"/>
        </w:rPr>
      </w:pPr>
      <w:r w:rsidRPr="004C3700">
        <w:rPr>
          <w:rFonts w:cs="Arial"/>
          <w:szCs w:val="22"/>
          <w:lang w:val="en-US" w:eastAsia="ru-RU"/>
        </w:rPr>
        <w:t>________________________________</w:t>
      </w:r>
    </w:p>
    <w:p w14:paraId="3C6ED4C2" w14:textId="412B2CD1" w:rsidR="004C3700" w:rsidRPr="001344B2" w:rsidRDefault="004C3700" w:rsidP="004C3700">
      <w:pPr>
        <w:jc w:val="both"/>
        <w:rPr>
          <w:lang w:val="en-US"/>
        </w:rPr>
      </w:pPr>
      <w:r>
        <w:rPr>
          <w:lang w:val="en-US"/>
        </w:rPr>
        <w:t>OAD</w:t>
      </w:r>
      <w:r w:rsidRPr="001344B2">
        <w:rPr>
          <w:lang w:val="en-US"/>
        </w:rPr>
        <w:t xml:space="preserve"> 2</w:t>
      </w:r>
    </w:p>
    <w:p w14:paraId="24EC9934" w14:textId="4BE4B3C0" w:rsidR="004C3700" w:rsidRPr="00DA0C8F" w:rsidRDefault="004C3700" w:rsidP="00DA0C8F">
      <w:pPr>
        <w:jc w:val="both"/>
        <w:rPr>
          <w:rFonts w:cs="Arial"/>
          <w:szCs w:val="22"/>
          <w:lang w:eastAsia="ru-RU"/>
        </w:rPr>
        <w:sectPr w:rsidR="004C3700" w:rsidRPr="00DA0C8F" w:rsidSect="007B24E1">
          <w:pgSz w:w="12240" w:h="15840"/>
          <w:pgMar w:top="2098" w:right="720" w:bottom="1021" w:left="720" w:header="709" w:footer="709" w:gutter="0"/>
          <w:cols w:space="708"/>
          <w:docGrid w:linePitch="360"/>
        </w:sectPr>
      </w:pPr>
      <w:r w:rsidRPr="00DA0C8F">
        <w:rPr>
          <w:rFonts w:cs="Arial"/>
          <w:szCs w:val="22"/>
          <w:lang w:eastAsia="ru-RU"/>
        </w:rPr>
        <w:br w:type="page"/>
      </w:r>
      <w:r w:rsidRPr="00DA0C8F">
        <w:rPr>
          <w:highlight w:val="yellow"/>
        </w:rPr>
        <w:lastRenderedPageBreak/>
        <w:t>Appendi</w:t>
      </w:r>
      <w:r w:rsidR="006B01FE" w:rsidRPr="00DA0C8F">
        <w:rPr>
          <w:highlight w:val="yellow"/>
        </w:rPr>
        <w:t>ce</w:t>
      </w:r>
      <w:r w:rsidRPr="00DA0C8F">
        <w:rPr>
          <w:highlight w:val="yellow"/>
        </w:rPr>
        <w:t xml:space="preserve"> I: </w:t>
      </w:r>
      <w:r w:rsidR="006B01FE" w:rsidRPr="00DA0C8F">
        <w:rPr>
          <w:highlight w:val="yellow"/>
        </w:rPr>
        <w:t xml:space="preserve">Plan de </w:t>
      </w:r>
      <w:r w:rsidR="006B01FE">
        <w:rPr>
          <w:highlight w:val="yellow"/>
        </w:rPr>
        <w:t>projet</w:t>
      </w:r>
    </w:p>
    <w:bookmarkEnd w:id="0"/>
    <w:p w14:paraId="093BE955" w14:textId="2E58F483" w:rsidR="00927AE2" w:rsidRPr="00DA0C8F" w:rsidRDefault="00927AE2" w:rsidP="004C3700">
      <w:pPr>
        <w:pStyle w:val="Heading1"/>
        <w:sectPr w:rsidR="00927AE2" w:rsidRPr="00DA0C8F" w:rsidSect="007B24E1">
          <w:pgSz w:w="12240" w:h="15840"/>
          <w:pgMar w:top="2098" w:right="720" w:bottom="1021" w:left="720" w:header="709" w:footer="709" w:gutter="0"/>
          <w:cols w:space="708"/>
          <w:docGrid w:linePitch="360"/>
        </w:sectPr>
      </w:pPr>
    </w:p>
    <w:p w14:paraId="592C19FB" w14:textId="77777777" w:rsidR="00CA7895" w:rsidRPr="00DA0C8F" w:rsidRDefault="00CA7895" w:rsidP="00DA0C8F">
      <w:pPr>
        <w:rPr>
          <w:rFonts w:eastAsiaTheme="minorHAnsi" w:cs="Arial"/>
          <w:color w:val="000000"/>
          <w:sz w:val="14"/>
          <w:szCs w:val="14"/>
        </w:rPr>
      </w:pPr>
    </w:p>
    <w:sectPr w:rsidR="00CA7895" w:rsidRPr="00DA0C8F" w:rsidSect="00053A39">
      <w:footerReference w:type="default" r:id="rId15"/>
      <w:type w:val="continuous"/>
      <w:pgSz w:w="12240" w:h="15840"/>
      <w:pgMar w:top="2098" w:right="720" w:bottom="1021"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2FC5" w14:textId="77777777" w:rsidR="00866F69" w:rsidRDefault="00866F69" w:rsidP="00747DF5">
      <w:r>
        <w:separator/>
      </w:r>
    </w:p>
    <w:p w14:paraId="382481FE" w14:textId="77777777" w:rsidR="00866F69" w:rsidRDefault="00866F69"/>
  </w:endnote>
  <w:endnote w:type="continuationSeparator" w:id="0">
    <w:p w14:paraId="4FB731CA" w14:textId="77777777" w:rsidR="00866F69" w:rsidRDefault="00866F69" w:rsidP="00747DF5">
      <w:r>
        <w:continuationSeparator/>
      </w:r>
    </w:p>
    <w:p w14:paraId="41FDE1E2" w14:textId="77777777" w:rsidR="00866F69" w:rsidRDefault="0086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 (Corps)">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7C27094F" w14:textId="77777777" w:rsidR="00A13DE3" w:rsidRDefault="00A13DE3"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D04AE" w14:textId="77777777" w:rsidR="00A13DE3" w:rsidRDefault="00A13DE3"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A604" w14:textId="77777777" w:rsidR="00BA23C4" w:rsidRDefault="00ED76F0" w:rsidP="00A13DE3">
    <w:pPr>
      <w:ind w:right="360"/>
    </w:pPr>
    <w:r w:rsidRPr="00163AD7">
      <w:rPr>
        <w:noProof/>
      </w:rPr>
      <mc:AlternateContent>
        <mc:Choice Requires="wps">
          <w:drawing>
            <wp:anchor distT="0" distB="0" distL="114300" distR="114300" simplePos="0" relativeHeight="251662335" behindDoc="0" locked="0" layoutInCell="1" allowOverlap="1" wp14:anchorId="3660700D" wp14:editId="2CB76662">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2462C64"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0700D"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02462C64"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005F216D" w:rsidRPr="00163AD7">
      <w:rPr>
        <w:noProof/>
      </w:rPr>
      <mc:AlternateContent>
        <mc:Choice Requires="wps">
          <w:drawing>
            <wp:anchor distT="0" distB="0" distL="114300" distR="114300" simplePos="0" relativeHeight="251695104" behindDoc="0" locked="0" layoutInCell="1" allowOverlap="1" wp14:anchorId="12DF9845" wp14:editId="26E13A4D">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8D1F1A6"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9845" id="Zone de texte 18" o:spid="_x0000_s1028" type="#_x0000_t202" style="position:absolute;margin-left:36.05pt;margin-top:760.9pt;width:134.6pt;height:28.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78D1F1A6"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sidR="006772C0">
      <w:rPr>
        <w:noProof/>
      </w:rPr>
      <mc:AlternateContent>
        <mc:Choice Requires="wps">
          <w:drawing>
            <wp:anchor distT="0" distB="0" distL="114300" distR="114300" simplePos="0" relativeHeight="251675648" behindDoc="0" locked="0" layoutInCell="1" allowOverlap="1" wp14:anchorId="29866E65" wp14:editId="2545EB0A">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1116C" id="Connecteur droit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A13DE3">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C2A" w14:textId="77777777" w:rsidR="002F4EA6" w:rsidRDefault="005F216D">
    <w:r>
      <w:rPr>
        <w:rFonts w:cs="Arial"/>
        <w:noProof/>
        <w:sz w:val="20"/>
        <w:szCs w:val="20"/>
        <w:lang w:val="en-US"/>
      </w:rPr>
      <mc:AlternateContent>
        <mc:Choice Requires="wps">
          <w:drawing>
            <wp:anchor distT="0" distB="0" distL="114300" distR="114300" simplePos="0" relativeHeight="251687936" behindDoc="0" locked="0" layoutInCell="1" allowOverlap="1" wp14:anchorId="07E101B1" wp14:editId="5E0A9A85">
              <wp:simplePos x="0" y="0"/>
              <wp:positionH relativeFrom="page">
                <wp:posOffset>444754</wp:posOffset>
              </wp:positionH>
              <wp:positionV relativeFrom="page">
                <wp:posOffset>9662795</wp:posOffset>
              </wp:positionV>
              <wp:extent cx="1709420" cy="359410"/>
              <wp:effectExtent l="0" t="0" r="5080" b="8890"/>
              <wp:wrapNone/>
              <wp:docPr id="5" name="Zone de texte 5"/>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A4456E6" w14:textId="6F9DA1CE" w:rsidR="002F4EA6" w:rsidRPr="002B56B1" w:rsidRDefault="00F202AB" w:rsidP="002B56B1">
                          <w:pPr>
                            <w:rPr>
                              <w:sz w:val="18"/>
                              <w:szCs w:val="18"/>
                            </w:rPr>
                          </w:pPr>
                          <w:r>
                            <w:rPr>
                              <w:sz w:val="18"/>
                              <w:szCs w:val="18"/>
                            </w:rPr>
                            <w:t xml:space="preserve">Modèle de protocole d’entente pour un partenariat entre OAD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101B1" id="_x0000_t202" coordsize="21600,21600" o:spt="202" path="m,l,21600r21600,l21600,xe">
              <v:stroke joinstyle="miter"/>
              <v:path gradientshapeok="t" o:connecttype="rect"/>
            </v:shapetype>
            <v:shape id="Zone de texte 5" o:spid="_x0000_s1029" type="#_x0000_t202" style="position:absolute;margin-left:35pt;margin-top:760.85pt;width:134.6pt;height:28.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" filled="f" stroked="f" strokeweight=".5pt">
              <v:textbox inset="0,0,0,0">
                <w:txbxContent>
                  <w:p w14:paraId="0A4456E6" w14:textId="6F9DA1CE" w:rsidR="002F4EA6" w:rsidRPr="002B56B1" w:rsidRDefault="00F202AB" w:rsidP="002B56B1">
                    <w:pPr>
                      <w:rPr>
                        <w:sz w:val="18"/>
                        <w:szCs w:val="18"/>
                      </w:rPr>
                    </w:pPr>
                    <w:r>
                      <w:rPr>
                        <w:sz w:val="18"/>
                        <w:szCs w:val="18"/>
                      </w:rPr>
                      <w:t xml:space="preserve">Modèle de protocole d’entente pour un partenariat entre OAD </w:t>
                    </w:r>
                  </w:p>
                </w:txbxContent>
              </v:textbox>
              <w10:wrap anchorx="page" anchory="page"/>
            </v:shape>
          </w:pict>
        </mc:Fallback>
      </mc:AlternateContent>
    </w:r>
    <w:r w:rsidR="00495F5B">
      <w:rPr>
        <w:rFonts w:cs="Arial"/>
        <w:noProof/>
        <w:sz w:val="20"/>
        <w:szCs w:val="20"/>
        <w:lang w:val="en-US"/>
      </w:rPr>
      <mc:AlternateContent>
        <mc:Choice Requires="wps">
          <w:drawing>
            <wp:anchor distT="0" distB="0" distL="114300" distR="114300" simplePos="0" relativeHeight="251685888" behindDoc="0" locked="0" layoutInCell="1" allowOverlap="1" wp14:anchorId="57D6DB7F" wp14:editId="68AF88A7">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2B364CDF" w14:textId="77777777" w:rsidR="002F4EA6" w:rsidRPr="002B56B1" w:rsidRDefault="002F4EA6" w:rsidP="002B56B1">
                          <w:pPr>
                            <w:jc w:val="right"/>
                            <w:rPr>
                              <w:sz w:val="18"/>
                              <w:szCs w:val="18"/>
                            </w:rPr>
                          </w:pPr>
                          <w:r w:rsidRPr="002B56B1">
                            <w:rPr>
                              <w:sz w:val="18"/>
                              <w:szCs w:val="18"/>
                            </w:rPr>
                            <w:t>Version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DB7F" id="Zone de texte 3" o:spid="_x0000_s1030" type="#_x0000_t202" style="position:absolute;margin-left:300.3pt;margin-top:760.85pt;width:276.35pt;height:28.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2B364CDF" w14:textId="77777777" w:rsidR="002F4EA6" w:rsidRPr="002B56B1" w:rsidRDefault="002F4EA6" w:rsidP="002B56B1">
                    <w:pPr>
                      <w:jc w:val="right"/>
                      <w:rPr>
                        <w:sz w:val="18"/>
                        <w:szCs w:val="18"/>
                      </w:rPr>
                    </w:pPr>
                    <w:r w:rsidRPr="002B56B1">
                      <w:rPr>
                        <w:sz w:val="18"/>
                        <w:szCs w:val="18"/>
                      </w:rPr>
                      <w:t>Version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96EB" w14:textId="77777777" w:rsidR="00984704" w:rsidRDefault="00984704" w:rsidP="00A13DE3">
    <w:pPr>
      <w:ind w:right="360"/>
    </w:pPr>
    <w:r w:rsidRPr="00163AD7">
      <w:rPr>
        <w:noProof/>
      </w:rPr>
      <mc:AlternateContent>
        <mc:Choice Requires="wps">
          <w:drawing>
            <wp:anchor distT="0" distB="0" distL="114300" distR="114300" simplePos="0" relativeHeight="251709440" behindDoc="0" locked="0" layoutInCell="1" allowOverlap="1" wp14:anchorId="40E5BAE3" wp14:editId="483F6178">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BE115C6"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5BAE3" id="_x0000_t202" coordsize="21600,21600" o:spt="202" path="m,l,21600r21600,l21600,xe">
              <v:stroke joinstyle="miter"/>
              <v:path gradientshapeok="t" o:connecttype="rect"/>
            </v:shapetype>
            <v:shape id="Zone de texte 12" o:spid="_x0000_s1031"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I0dQWorAgAATwQAAA4AAAAAAAAAAAAAAAAALgIAAGRy&#10;cy9lMm9Eb2MueG1sUEsBAi0AFAAGAAgAAAAhAM0zqezgAAAADgEAAA8AAAAAAAAAAAAAAAAAhQQA&#10;AGRycy9kb3ducmV2LnhtbFBLBQYAAAAABAAEAPMAAACSBQAAAAA=&#10;" filled="f" stroked="f" strokeweight=".5pt">
              <v:textbox inset="0,0,0,0">
                <w:txbxContent>
                  <w:p w14:paraId="0BE115C6" w14:textId="77777777" w:rsidR="00984704" w:rsidRPr="002B56B1" w:rsidRDefault="00984704" w:rsidP="002B56B1">
                    <w:pPr>
                      <w:jc w:val="right"/>
                      <w:rPr>
                        <w:sz w:val="15"/>
                        <w:szCs w:val="15"/>
                        <w:lang w:val="en-US"/>
                      </w:rPr>
                    </w:pPr>
                    <w:r w:rsidRPr="002B56B1">
                      <w:rPr>
                        <w:sz w:val="15"/>
                        <w:szCs w:val="15"/>
                        <w:lang w:val="en-US"/>
                      </w:rPr>
                      <w:t xml:space="preserve">Page </w:t>
                    </w:r>
                    <w:r w:rsidRPr="002B56B1">
                      <w:rPr>
                        <w:sz w:val="15"/>
                        <w:szCs w:val="15"/>
                        <w:lang w:val="en-US"/>
                      </w:rPr>
                      <w:fldChar w:fldCharType="begin"/>
                    </w:r>
                    <w:r w:rsidRPr="002B56B1">
                      <w:rPr>
                        <w:sz w:val="15"/>
                        <w:szCs w:val="15"/>
                        <w:lang w:val="en-US"/>
                      </w:rPr>
                      <w:instrText xml:space="preserve"> PAGE </w:instrText>
                    </w:r>
                    <w:r w:rsidRPr="002B56B1">
                      <w:rPr>
                        <w:sz w:val="15"/>
                        <w:szCs w:val="15"/>
                        <w:lang w:val="en-US"/>
                      </w:rPr>
                      <w:fldChar w:fldCharType="separate"/>
                    </w:r>
                    <w:r w:rsidRPr="002B56B1">
                      <w:rPr>
                        <w:noProof/>
                        <w:sz w:val="15"/>
                        <w:szCs w:val="15"/>
                        <w:lang w:val="en-US"/>
                      </w:rPr>
                      <w:t>2</w:t>
                    </w:r>
                    <w:r w:rsidRPr="002B56B1">
                      <w:rPr>
                        <w:sz w:val="15"/>
                        <w:szCs w:val="15"/>
                        <w:lang w:val="en-US"/>
                      </w:rPr>
                      <w:fldChar w:fldCharType="end"/>
                    </w:r>
                    <w:r w:rsidRPr="002B56B1">
                      <w:rPr>
                        <w:sz w:val="15"/>
                        <w:szCs w:val="15"/>
                        <w:lang w:val="en-US"/>
                      </w:rPr>
                      <w:t>/</w:t>
                    </w:r>
                    <w:r w:rsidRPr="002B56B1">
                      <w:rPr>
                        <w:sz w:val="15"/>
                        <w:szCs w:val="15"/>
                        <w:lang w:val="en-US"/>
                      </w:rPr>
                      <w:fldChar w:fldCharType="begin"/>
                    </w:r>
                    <w:r w:rsidRPr="002B56B1">
                      <w:rPr>
                        <w:sz w:val="15"/>
                        <w:szCs w:val="15"/>
                        <w:lang w:val="en-US"/>
                      </w:rPr>
                      <w:instrText xml:space="preserve"> NUMPAGES </w:instrText>
                    </w:r>
                    <w:r w:rsidRPr="002B56B1">
                      <w:rPr>
                        <w:sz w:val="15"/>
                        <w:szCs w:val="15"/>
                        <w:lang w:val="en-US"/>
                      </w:rPr>
                      <w:fldChar w:fldCharType="separate"/>
                    </w:r>
                    <w:r w:rsidRPr="002B56B1">
                      <w:rPr>
                        <w:noProof/>
                        <w:sz w:val="15"/>
                        <w:szCs w:val="15"/>
                        <w:lang w:val="en-US"/>
                      </w:rPr>
                      <w:t>6</w:t>
                    </w:r>
                    <w:r w:rsidRPr="002B56B1">
                      <w:rPr>
                        <w:sz w:val="15"/>
                        <w:szCs w:val="15"/>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11488" behindDoc="0" locked="0" layoutInCell="1" allowOverlap="1" wp14:anchorId="428B0B9D" wp14:editId="6B4969C3">
              <wp:simplePos x="0" y="0"/>
              <wp:positionH relativeFrom="page">
                <wp:posOffset>457581</wp:posOffset>
              </wp:positionH>
              <wp:positionV relativeFrom="page">
                <wp:posOffset>9663430</wp:posOffset>
              </wp:positionV>
              <wp:extent cx="1709420" cy="359410"/>
              <wp:effectExtent l="0" t="0" r="5080" b="8890"/>
              <wp:wrapNone/>
              <wp:docPr id="13" name="Zone de texte 13"/>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13CCB209" w14:textId="179459B4" w:rsidR="00F202AB" w:rsidRPr="002B56B1" w:rsidRDefault="00F202AB" w:rsidP="00F202AB">
                          <w:pPr>
                            <w:rPr>
                              <w:sz w:val="18"/>
                              <w:szCs w:val="18"/>
                            </w:rPr>
                          </w:pPr>
                          <w:r>
                            <w:rPr>
                              <w:sz w:val="18"/>
                              <w:szCs w:val="18"/>
                            </w:rPr>
                            <w:t xml:space="preserve">Modèle de protocole d’entente entre OAD </w:t>
                          </w:r>
                          <w:r w:rsidR="009C56C5">
                            <w:rPr>
                              <w:sz w:val="18"/>
                              <w:szCs w:val="18"/>
                            </w:rPr>
                            <w:t>– Mai 2022</w:t>
                          </w:r>
                        </w:p>
                        <w:p w14:paraId="704B16A3" w14:textId="3FDCC70A" w:rsidR="00984704" w:rsidRPr="002B56B1" w:rsidRDefault="00984704" w:rsidP="002B56B1">
                          <w:pPr>
                            <w:rPr>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0B9D" id="Zone de texte 13" o:spid="_x0000_s1032" type="#_x0000_t202" style="position:absolute;margin-left:36.05pt;margin-top:760.9pt;width:134.6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" filled="f" stroked="f" strokeweight=".5pt">
              <v:textbox inset="0,0,0,0">
                <w:txbxContent>
                  <w:p w14:paraId="13CCB209" w14:textId="179459B4" w:rsidR="00F202AB" w:rsidRPr="002B56B1" w:rsidRDefault="00F202AB" w:rsidP="00F202AB">
                    <w:pPr>
                      <w:rPr>
                        <w:sz w:val="18"/>
                        <w:szCs w:val="18"/>
                      </w:rPr>
                    </w:pPr>
                    <w:r>
                      <w:rPr>
                        <w:sz w:val="18"/>
                        <w:szCs w:val="18"/>
                      </w:rPr>
                      <w:t xml:space="preserve">Modèle de protocole d’entente entre OAD </w:t>
                    </w:r>
                    <w:r w:rsidR="009C56C5">
                      <w:rPr>
                        <w:sz w:val="18"/>
                        <w:szCs w:val="18"/>
                      </w:rPr>
                      <w:t>– Mai 2022</w:t>
                    </w:r>
                  </w:p>
                  <w:p w14:paraId="704B16A3" w14:textId="3FDCC70A" w:rsidR="00984704" w:rsidRPr="002B56B1" w:rsidRDefault="00984704" w:rsidP="002B56B1">
                    <w:pPr>
                      <w:rPr>
                        <w:sz w:val="15"/>
                        <w:szCs w:val="15"/>
                      </w:rPr>
                    </w:pPr>
                  </w:p>
                </w:txbxContent>
              </v:textbox>
              <w10:wrap anchorx="page" anchory="page"/>
            </v:shape>
          </w:pict>
        </mc:Fallback>
      </mc:AlternateContent>
    </w:r>
    <w:r>
      <w:rPr>
        <w:noProof/>
      </w:rPr>
      <mc:AlternateContent>
        <mc:Choice Requires="wps">
          <w:drawing>
            <wp:anchor distT="0" distB="0" distL="114300" distR="114300" simplePos="0" relativeHeight="251710464" behindDoc="0" locked="0" layoutInCell="1" allowOverlap="1" wp14:anchorId="7A6B54F9" wp14:editId="02A7CD78">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4C705"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D3F5" w14:textId="77777777"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7A82358E" wp14:editId="704D74EF">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A383812"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358E"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0A383812"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668BD867" wp14:editId="1DF9D0B2">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7961905" w14:textId="77777777" w:rsidR="00984704" w:rsidRPr="00163AD7" w:rsidRDefault="00984704" w:rsidP="00163AD7">
                          <w:pPr>
                            <w:rPr>
                              <w:rFonts w:cs="Arial"/>
                              <w:sz w:val="15"/>
                              <w:szCs w:val="18"/>
                              <w:lang w:val="en-US"/>
                            </w:rPr>
                          </w:pPr>
                          <w:r>
                            <w:rPr>
                              <w:rFonts w:cs="Arial"/>
                              <w:sz w:val="15"/>
                              <w:szCs w:val="18"/>
                              <w:lang w:val="en-US"/>
                            </w:rPr>
                            <w:t>N</w:t>
                          </w:r>
                          <w:r w:rsidR="00BF26CC">
                            <w:rPr>
                              <w:rFonts w:cs="Arial"/>
                              <w:sz w:val="15"/>
                              <w:szCs w:val="18"/>
                              <w:lang w:val="en-US"/>
                            </w:rPr>
                            <w:t>om</w:t>
                          </w:r>
                          <w:r>
                            <w:rPr>
                              <w:rFonts w:cs="Arial"/>
                              <w:sz w:val="15"/>
                              <w:szCs w:val="18"/>
                              <w:lang w:val="en-US"/>
                            </w:rPr>
                            <w:t xml:space="preserv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D867"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07961905" w14:textId="77777777" w:rsidR="00984704" w:rsidRPr="00163AD7" w:rsidRDefault="00984704" w:rsidP="00163AD7">
                    <w:pPr>
                      <w:rPr>
                        <w:rFonts w:cs="Arial"/>
                        <w:sz w:val="15"/>
                        <w:szCs w:val="18"/>
                        <w:lang w:val="en-US"/>
                      </w:rPr>
                    </w:pPr>
                    <w:r>
                      <w:rPr>
                        <w:rFonts w:cs="Arial"/>
                        <w:sz w:val="15"/>
                        <w:szCs w:val="18"/>
                        <w:lang w:val="en-US"/>
                      </w:rPr>
                      <w:t>N</w:t>
                    </w:r>
                    <w:r w:rsidR="00BF26CC">
                      <w:rPr>
                        <w:rFonts w:cs="Arial"/>
                        <w:sz w:val="15"/>
                        <w:szCs w:val="18"/>
                        <w:lang w:val="en-US"/>
                      </w:rPr>
                      <w:t>om</w:t>
                    </w:r>
                    <w:r>
                      <w:rPr>
                        <w:rFonts w:cs="Arial"/>
                        <w:sz w:val="15"/>
                        <w:szCs w:val="18"/>
                        <w:lang w:val="en-US"/>
                      </w:rPr>
                      <w:t xml:space="preserve"> – Version – Date </w:t>
                    </w: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13C7F803" wp14:editId="7982392B">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D7F0"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CDCB" w14:textId="77777777" w:rsidR="00866F69" w:rsidRDefault="00866F69" w:rsidP="00747DF5">
      <w:r>
        <w:separator/>
      </w:r>
    </w:p>
    <w:p w14:paraId="0372D644" w14:textId="77777777" w:rsidR="00866F69" w:rsidRDefault="00866F69"/>
  </w:footnote>
  <w:footnote w:type="continuationSeparator" w:id="0">
    <w:p w14:paraId="0075A41A" w14:textId="77777777" w:rsidR="00866F69" w:rsidRDefault="00866F69" w:rsidP="00747DF5">
      <w:r>
        <w:continuationSeparator/>
      </w:r>
    </w:p>
    <w:p w14:paraId="3C25249B" w14:textId="77777777" w:rsidR="00866F69" w:rsidRDefault="00866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6A5A" w14:textId="77777777" w:rsidR="00BA23C4" w:rsidRDefault="00BA23C4">
    <w:r>
      <w:rPr>
        <w:noProof/>
      </w:rPr>
      <mc:AlternateContent>
        <mc:Choice Requires="wps">
          <w:drawing>
            <wp:anchor distT="0" distB="0" distL="114300" distR="114300" simplePos="0" relativeHeight="251665408" behindDoc="0" locked="0" layoutInCell="1" allowOverlap="1" wp14:anchorId="01D2FF56" wp14:editId="169A3DFE">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DEEC0"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3648F226" wp14:editId="277E611D">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F0A37"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C73F" w14:textId="77777777" w:rsidR="00152196" w:rsidRDefault="00133D16">
    <w:r w:rsidRPr="00747DF5">
      <w:rPr>
        <w:noProof/>
      </w:rPr>
      <w:drawing>
        <wp:anchor distT="0" distB="0" distL="114300" distR="114300" simplePos="0" relativeHeight="251715584" behindDoc="1" locked="0" layoutInCell="1" allowOverlap="1" wp14:anchorId="0656AA04" wp14:editId="45C50497">
          <wp:simplePos x="0" y="0"/>
          <wp:positionH relativeFrom="page">
            <wp:posOffset>219710</wp:posOffset>
          </wp:positionH>
          <wp:positionV relativeFrom="page">
            <wp:posOffset>125730</wp:posOffset>
          </wp:positionV>
          <wp:extent cx="1576800" cy="6624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76800" cy="662400"/>
                  </a:xfrm>
                  <a:prstGeom prst="rect">
                    <a:avLst/>
                  </a:prstGeom>
                </pic:spPr>
              </pic:pic>
            </a:graphicData>
          </a:graphic>
          <wp14:sizeRelH relativeFrom="margin">
            <wp14:pctWidth>0</wp14:pctWidth>
          </wp14:sizeRelH>
          <wp14:sizeRelV relativeFrom="margin">
            <wp14:pctHeight>0</wp14:pctHeight>
          </wp14:sizeRelV>
        </wp:anchor>
      </w:drawing>
    </w:r>
    <w:r w:rsidR="00152196">
      <w:rPr>
        <w:noProof/>
      </w:rPr>
      <mc:AlternateContent>
        <mc:Choice Requires="wps">
          <w:drawing>
            <wp:anchor distT="0" distB="0" distL="114300" distR="114300" simplePos="0" relativeHeight="251682816" behindDoc="0" locked="0" layoutInCell="1" allowOverlap="1" wp14:anchorId="324DE3FB" wp14:editId="712FE6D4">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59DF" id="Connecteur droit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80768" behindDoc="0" locked="0" layoutInCell="1" allowOverlap="1" wp14:anchorId="55B73A44" wp14:editId="7143283A">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66BDF" id="Connecteur droit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78720" behindDoc="0" locked="0" layoutInCell="1" allowOverlap="1" wp14:anchorId="386B3DFE" wp14:editId="05361C1C">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91853"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6A44" w14:textId="77777777" w:rsidR="00A24B13" w:rsidRDefault="00163AD7" w:rsidP="00133D16">
    <w:pPr>
      <w:tabs>
        <w:tab w:val="left" w:pos="6795"/>
      </w:tabs>
    </w:pPr>
    <w:r>
      <w:rPr>
        <w:noProof/>
      </w:rPr>
      <mc:AlternateContent>
        <mc:Choice Requires="wps">
          <w:drawing>
            <wp:anchor distT="0" distB="0" distL="114300" distR="114300" simplePos="0" relativeHeight="251697152" behindDoc="0" locked="0" layoutInCell="1" allowOverlap="1" wp14:anchorId="311A4FA0" wp14:editId="596D889C">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AF904"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r w:rsidR="00133D16" w:rsidRPr="00747DF5">
      <w:rPr>
        <w:noProof/>
      </w:rPr>
      <w:drawing>
        <wp:anchor distT="0" distB="0" distL="114300" distR="114300" simplePos="0" relativeHeight="251717632" behindDoc="1" locked="0" layoutInCell="1" allowOverlap="1" wp14:anchorId="5A1EC08E" wp14:editId="68CDF966">
          <wp:simplePos x="0" y="0"/>
          <wp:positionH relativeFrom="page">
            <wp:posOffset>219710</wp:posOffset>
          </wp:positionH>
          <wp:positionV relativeFrom="page">
            <wp:posOffset>125730</wp:posOffset>
          </wp:positionV>
          <wp:extent cx="1576800" cy="662400"/>
          <wp:effectExtent l="0" t="0" r="0" b="0"/>
          <wp:wrapNone/>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768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8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8E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2E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61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46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6D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7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EC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A1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4B5FE4"/>
    <w:multiLevelType w:val="hybridMultilevel"/>
    <w:tmpl w:val="0ECE75EC"/>
    <w:lvl w:ilvl="0" w:tplc="FFFFFFFF">
      <w:start w:val="7"/>
      <w:numFmt w:val="bullet"/>
      <w:lvlText w:val=""/>
      <w:lvlJc w:val="left"/>
      <w:pPr>
        <w:tabs>
          <w:tab w:val="num" w:pos="705"/>
        </w:tabs>
        <w:ind w:left="705" w:hanging="705"/>
      </w:pPr>
      <w:rPr>
        <w:rFonts w:ascii="Symbol" w:eastAsia="Times New Roman" w:hAnsi="Symbol" w:cs="Times New Roman" w:hint="default"/>
      </w:rPr>
    </w:lvl>
    <w:lvl w:ilvl="1" w:tplc="FFFFFFFF">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vlJc w:val="left"/>
      <w:pPr>
        <w:tabs>
          <w:tab w:val="num" w:pos="1455"/>
        </w:tabs>
        <w:ind w:left="1455" w:hanging="360"/>
      </w:pPr>
      <w:rPr>
        <w:rFonts w:ascii="Wingdings" w:hAnsi="Wingdings" w:hint="default"/>
      </w:rPr>
    </w:lvl>
    <w:lvl w:ilvl="3" w:tplc="FFFFFFFF">
      <w:start w:val="1"/>
      <w:numFmt w:val="bullet"/>
      <w:lvlText w:val=""/>
      <w:lvlJc w:val="left"/>
      <w:pPr>
        <w:tabs>
          <w:tab w:val="num" w:pos="2175"/>
        </w:tabs>
        <w:ind w:left="2175" w:hanging="360"/>
      </w:pPr>
      <w:rPr>
        <w:rFonts w:ascii="Symbol" w:hAnsi="Symbol" w:hint="default"/>
      </w:rPr>
    </w:lvl>
    <w:lvl w:ilvl="4" w:tplc="FFFFFFFF">
      <w:start w:val="1"/>
      <w:numFmt w:val="bullet"/>
      <w:lvlText w:val="o"/>
      <w:lvlJc w:val="left"/>
      <w:pPr>
        <w:tabs>
          <w:tab w:val="num" w:pos="2895"/>
        </w:tabs>
        <w:ind w:left="2895" w:hanging="360"/>
      </w:pPr>
      <w:rPr>
        <w:rFonts w:ascii="Courier New" w:hAnsi="Courier New" w:cs="Courier New" w:hint="default"/>
      </w:rPr>
    </w:lvl>
    <w:lvl w:ilvl="5" w:tplc="FFFFFFFF">
      <w:start w:val="1"/>
      <w:numFmt w:val="bullet"/>
      <w:lvlText w:val=""/>
      <w:lvlJc w:val="left"/>
      <w:pPr>
        <w:tabs>
          <w:tab w:val="num" w:pos="3615"/>
        </w:tabs>
        <w:ind w:left="3615" w:hanging="360"/>
      </w:pPr>
      <w:rPr>
        <w:rFonts w:ascii="Wingdings" w:hAnsi="Wingdings" w:hint="default"/>
      </w:rPr>
    </w:lvl>
    <w:lvl w:ilvl="6" w:tplc="FFFFFFFF">
      <w:start w:val="1"/>
      <w:numFmt w:val="bullet"/>
      <w:lvlText w:val=""/>
      <w:lvlJc w:val="left"/>
      <w:pPr>
        <w:tabs>
          <w:tab w:val="num" w:pos="4335"/>
        </w:tabs>
        <w:ind w:left="4335" w:hanging="360"/>
      </w:pPr>
      <w:rPr>
        <w:rFonts w:ascii="Symbol" w:hAnsi="Symbol" w:hint="default"/>
      </w:rPr>
    </w:lvl>
    <w:lvl w:ilvl="7" w:tplc="FFFFFFFF">
      <w:start w:val="1"/>
      <w:numFmt w:val="bullet"/>
      <w:lvlText w:val="o"/>
      <w:lvlJc w:val="left"/>
      <w:pPr>
        <w:tabs>
          <w:tab w:val="num" w:pos="5055"/>
        </w:tabs>
        <w:ind w:left="5055" w:hanging="360"/>
      </w:pPr>
      <w:rPr>
        <w:rFonts w:ascii="Courier New" w:hAnsi="Courier New" w:cs="Courier New" w:hint="default"/>
      </w:rPr>
    </w:lvl>
    <w:lvl w:ilvl="8" w:tplc="FFFFFFFF">
      <w:start w:val="1"/>
      <w:numFmt w:val="bullet"/>
      <w:lvlText w:val=""/>
      <w:lvlJc w:val="left"/>
      <w:pPr>
        <w:tabs>
          <w:tab w:val="num" w:pos="5775"/>
        </w:tabs>
        <w:ind w:left="5775" w:hanging="360"/>
      </w:pPr>
      <w:rPr>
        <w:rFonts w:ascii="Wingdings" w:hAnsi="Wingdings" w:hint="default"/>
      </w:rPr>
    </w:lvl>
  </w:abstractNum>
  <w:abstractNum w:abstractNumId="13" w15:restartNumberingAfterBreak="0">
    <w:nsid w:val="163C367C"/>
    <w:multiLevelType w:val="hybridMultilevel"/>
    <w:tmpl w:val="CB3EA6AE"/>
    <w:lvl w:ilvl="0" w:tplc="FF646A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5573CB"/>
    <w:multiLevelType w:val="hybridMultilevel"/>
    <w:tmpl w:val="9AA2B14C"/>
    <w:lvl w:ilvl="0" w:tplc="3EB2C17E">
      <w:start w:val="3"/>
      <w:numFmt w:val="decimal"/>
      <w:lvlText w:val="%1."/>
      <w:lvlJc w:val="left"/>
      <w:pPr>
        <w:ind w:left="720" w:hanging="360"/>
      </w:pPr>
      <w:rPr>
        <w:rFonts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B1230A"/>
    <w:multiLevelType w:val="hybridMultilevel"/>
    <w:tmpl w:val="F67ED8E6"/>
    <w:lvl w:ilvl="0" w:tplc="B798E374">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F65D09"/>
    <w:multiLevelType w:val="hybridMultilevel"/>
    <w:tmpl w:val="FBA0CD2A"/>
    <w:lvl w:ilvl="0" w:tplc="F072EE96">
      <w:start w:val="1"/>
      <w:numFmt w:val="bullet"/>
      <w:lvlText w:val="˗"/>
      <w:lvlJc w:val="left"/>
      <w:pPr>
        <w:tabs>
          <w:tab w:val="num" w:pos="1410"/>
        </w:tabs>
        <w:ind w:left="1410" w:hanging="705"/>
      </w:pPr>
      <w:rPr>
        <w:rFonts w:ascii="Arial" w:hAnsi="Arial" w:hint="default"/>
        <w:kern w:val="15"/>
        <w:sz w:val="3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1537D"/>
    <w:multiLevelType w:val="hybridMultilevel"/>
    <w:tmpl w:val="3BD6E132"/>
    <w:lvl w:ilvl="0" w:tplc="F072EE96">
      <w:start w:val="1"/>
      <w:numFmt w:val="bullet"/>
      <w:lvlText w:val="˗"/>
      <w:lvlJc w:val="left"/>
      <w:pPr>
        <w:ind w:left="720" w:hanging="360"/>
      </w:pPr>
      <w:rPr>
        <w:rFonts w:ascii="Arial" w:hAnsi="Arial" w:hint="default"/>
        <w:kern w:val="15"/>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D3ED1"/>
    <w:multiLevelType w:val="hybridMultilevel"/>
    <w:tmpl w:val="30A0CE78"/>
    <w:lvl w:ilvl="0" w:tplc="F072EE96">
      <w:start w:val="1"/>
      <w:numFmt w:val="bullet"/>
      <w:lvlText w:val="˗"/>
      <w:lvlJc w:val="left"/>
      <w:pPr>
        <w:ind w:left="720" w:hanging="360"/>
      </w:pPr>
      <w:rPr>
        <w:rFonts w:ascii="Arial" w:hAnsi="Arial" w:hint="default"/>
        <w:kern w:val="15"/>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D19F7"/>
    <w:multiLevelType w:val="hybridMultilevel"/>
    <w:tmpl w:val="9A2E7CA6"/>
    <w:lvl w:ilvl="0" w:tplc="0414000F">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67201"/>
    <w:multiLevelType w:val="hybridMultilevel"/>
    <w:tmpl w:val="EA2C3714"/>
    <w:lvl w:ilvl="0" w:tplc="69F8C9EA">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B87501"/>
    <w:multiLevelType w:val="hybridMultilevel"/>
    <w:tmpl w:val="33580700"/>
    <w:lvl w:ilvl="0" w:tplc="261C7E20">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360EDB"/>
    <w:multiLevelType w:val="hybridMultilevel"/>
    <w:tmpl w:val="2C7E6A30"/>
    <w:lvl w:ilvl="0" w:tplc="7DF6E5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39666D"/>
    <w:multiLevelType w:val="hybridMultilevel"/>
    <w:tmpl w:val="914A504C"/>
    <w:lvl w:ilvl="0" w:tplc="E3CCA972">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C815D3"/>
    <w:multiLevelType w:val="hybridMultilevel"/>
    <w:tmpl w:val="C330888A"/>
    <w:lvl w:ilvl="0" w:tplc="285E2904">
      <w:start w:val="1"/>
      <w:numFmt w:val="bullet"/>
      <w:lvlText w:val=""/>
      <w:lvlJc w:val="left"/>
      <w:pPr>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751CD6"/>
    <w:multiLevelType w:val="hybridMultilevel"/>
    <w:tmpl w:val="CFFA1EDE"/>
    <w:lvl w:ilvl="0" w:tplc="CB40EF6E">
      <w:start w:val="1"/>
      <w:numFmt w:val="bullet"/>
      <w:lvlText w:val=""/>
      <w:lvlJc w:val="left"/>
      <w:pPr>
        <w:ind w:left="720" w:hanging="5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3"/>
  </w:num>
  <w:num w:numId="12">
    <w:abstractNumId w:val="32"/>
  </w:num>
  <w:num w:numId="13">
    <w:abstractNumId w:val="31"/>
  </w:num>
  <w:num w:numId="14">
    <w:abstractNumId w:val="30"/>
  </w:num>
  <w:num w:numId="15">
    <w:abstractNumId w:val="30"/>
    <w:lvlOverride w:ilvl="0">
      <w:startOverride w:val="1"/>
    </w:lvlOverride>
  </w:num>
  <w:num w:numId="16">
    <w:abstractNumId w:val="10"/>
  </w:num>
  <w:num w:numId="17">
    <w:abstractNumId w:val="24"/>
  </w:num>
  <w:num w:numId="18">
    <w:abstractNumId w:val="15"/>
  </w:num>
  <w:num w:numId="19">
    <w:abstractNumId w:val="17"/>
  </w:num>
  <w:num w:numId="20">
    <w:abstractNumId w:val="11"/>
  </w:num>
  <w:num w:numId="21">
    <w:abstractNumId w:val="29"/>
  </w:num>
  <w:num w:numId="22">
    <w:abstractNumId w:val="27"/>
  </w:num>
  <w:num w:numId="23">
    <w:abstractNumId w:val="28"/>
  </w:num>
  <w:num w:numId="24">
    <w:abstractNumId w:val="23"/>
  </w:num>
  <w:num w:numId="25">
    <w:abstractNumId w:val="18"/>
  </w:num>
  <w:num w:numId="26">
    <w:abstractNumId w:val="26"/>
  </w:num>
  <w:num w:numId="27">
    <w:abstractNumId w:val="24"/>
    <w:lvlOverride w:ilvl="0">
      <w:startOverride w:val="1"/>
    </w:lvlOverride>
  </w:num>
  <w:num w:numId="28">
    <w:abstractNumId w:val="33"/>
  </w:num>
  <w:num w:numId="29">
    <w:abstractNumId w:val="22"/>
  </w:num>
  <w:num w:numId="30">
    <w:abstractNumId w:val="16"/>
  </w:num>
  <w:num w:numId="31">
    <w:abstractNumId w:val="22"/>
  </w:num>
  <w:num w:numId="32">
    <w:abstractNumId w:val="19"/>
  </w:num>
  <w:num w:numId="33">
    <w:abstractNumId w:val="20"/>
  </w:num>
  <w:num w:numId="34">
    <w:abstractNumId w:val="14"/>
  </w:num>
  <w:num w:numId="35">
    <w:abstractNumId w:val="25"/>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0D"/>
    <w:rsid w:val="00012EAE"/>
    <w:rsid w:val="00023A8A"/>
    <w:rsid w:val="00052112"/>
    <w:rsid w:val="00053A39"/>
    <w:rsid w:val="00055E74"/>
    <w:rsid w:val="000628F5"/>
    <w:rsid w:val="000746CA"/>
    <w:rsid w:val="0008080D"/>
    <w:rsid w:val="000D0BAA"/>
    <w:rsid w:val="00112DF9"/>
    <w:rsid w:val="00117654"/>
    <w:rsid w:val="001210D9"/>
    <w:rsid w:val="00133C5F"/>
    <w:rsid w:val="00133D16"/>
    <w:rsid w:val="00152196"/>
    <w:rsid w:val="00163AD7"/>
    <w:rsid w:val="00170049"/>
    <w:rsid w:val="00172820"/>
    <w:rsid w:val="00187F31"/>
    <w:rsid w:val="001C21CA"/>
    <w:rsid w:val="001C31DB"/>
    <w:rsid w:val="001D45F9"/>
    <w:rsid w:val="001F67BF"/>
    <w:rsid w:val="002415A5"/>
    <w:rsid w:val="002717B1"/>
    <w:rsid w:val="00290797"/>
    <w:rsid w:val="002B086E"/>
    <w:rsid w:val="002B56B1"/>
    <w:rsid w:val="002C2BDC"/>
    <w:rsid w:val="002F4EA6"/>
    <w:rsid w:val="002F62E8"/>
    <w:rsid w:val="00323BBF"/>
    <w:rsid w:val="00331805"/>
    <w:rsid w:val="00370DFE"/>
    <w:rsid w:val="0037176E"/>
    <w:rsid w:val="003B52B4"/>
    <w:rsid w:val="003C5FAC"/>
    <w:rsid w:val="003E230C"/>
    <w:rsid w:val="003E731E"/>
    <w:rsid w:val="0040224D"/>
    <w:rsid w:val="00405D70"/>
    <w:rsid w:val="00422124"/>
    <w:rsid w:val="00426E44"/>
    <w:rsid w:val="00433A37"/>
    <w:rsid w:val="00434F68"/>
    <w:rsid w:val="00435C53"/>
    <w:rsid w:val="00443B5D"/>
    <w:rsid w:val="00444F09"/>
    <w:rsid w:val="0045711D"/>
    <w:rsid w:val="00471C92"/>
    <w:rsid w:val="00487E70"/>
    <w:rsid w:val="00494943"/>
    <w:rsid w:val="00495F5B"/>
    <w:rsid w:val="00496E33"/>
    <w:rsid w:val="004C3700"/>
    <w:rsid w:val="004C74EE"/>
    <w:rsid w:val="004D1A75"/>
    <w:rsid w:val="004D1CD9"/>
    <w:rsid w:val="004D4172"/>
    <w:rsid w:val="004E5EC3"/>
    <w:rsid w:val="004F28BA"/>
    <w:rsid w:val="00501236"/>
    <w:rsid w:val="00501639"/>
    <w:rsid w:val="0051216A"/>
    <w:rsid w:val="0051610D"/>
    <w:rsid w:val="005207A3"/>
    <w:rsid w:val="0052416D"/>
    <w:rsid w:val="00537AA6"/>
    <w:rsid w:val="00560098"/>
    <w:rsid w:val="00583BCF"/>
    <w:rsid w:val="005C66E0"/>
    <w:rsid w:val="005D6E93"/>
    <w:rsid w:val="005E7F54"/>
    <w:rsid w:val="005F216D"/>
    <w:rsid w:val="00606896"/>
    <w:rsid w:val="00615C55"/>
    <w:rsid w:val="00620446"/>
    <w:rsid w:val="006221B3"/>
    <w:rsid w:val="006275C7"/>
    <w:rsid w:val="00637A17"/>
    <w:rsid w:val="00642170"/>
    <w:rsid w:val="00643B2B"/>
    <w:rsid w:val="00647388"/>
    <w:rsid w:val="00661532"/>
    <w:rsid w:val="00673C52"/>
    <w:rsid w:val="00676962"/>
    <w:rsid w:val="006772C0"/>
    <w:rsid w:val="006A0EDC"/>
    <w:rsid w:val="006A145F"/>
    <w:rsid w:val="006A1532"/>
    <w:rsid w:val="006B01FE"/>
    <w:rsid w:val="006B2BD9"/>
    <w:rsid w:val="006B7A90"/>
    <w:rsid w:val="006E0222"/>
    <w:rsid w:val="00711C06"/>
    <w:rsid w:val="00747DF5"/>
    <w:rsid w:val="00762DDA"/>
    <w:rsid w:val="007769E8"/>
    <w:rsid w:val="007B24E1"/>
    <w:rsid w:val="007C65E7"/>
    <w:rsid w:val="007D6077"/>
    <w:rsid w:val="007E0543"/>
    <w:rsid w:val="007E475B"/>
    <w:rsid w:val="007E4A43"/>
    <w:rsid w:val="007E7777"/>
    <w:rsid w:val="008136D6"/>
    <w:rsid w:val="008424EE"/>
    <w:rsid w:val="00866F69"/>
    <w:rsid w:val="00894925"/>
    <w:rsid w:val="008A4F31"/>
    <w:rsid w:val="008B1082"/>
    <w:rsid w:val="008D3368"/>
    <w:rsid w:val="00906B41"/>
    <w:rsid w:val="009124EF"/>
    <w:rsid w:val="00922C57"/>
    <w:rsid w:val="00927AE2"/>
    <w:rsid w:val="00937AAF"/>
    <w:rsid w:val="00947944"/>
    <w:rsid w:val="00971352"/>
    <w:rsid w:val="00984704"/>
    <w:rsid w:val="00990CC8"/>
    <w:rsid w:val="00994061"/>
    <w:rsid w:val="009A625B"/>
    <w:rsid w:val="009B337A"/>
    <w:rsid w:val="009C4AC6"/>
    <w:rsid w:val="009C56C5"/>
    <w:rsid w:val="009C6370"/>
    <w:rsid w:val="009C702E"/>
    <w:rsid w:val="009D2A81"/>
    <w:rsid w:val="009E2F28"/>
    <w:rsid w:val="009E4351"/>
    <w:rsid w:val="009F6C31"/>
    <w:rsid w:val="00A06D60"/>
    <w:rsid w:val="00A13DE3"/>
    <w:rsid w:val="00A24B13"/>
    <w:rsid w:val="00A329E4"/>
    <w:rsid w:val="00A37EA4"/>
    <w:rsid w:val="00A43546"/>
    <w:rsid w:val="00A45A89"/>
    <w:rsid w:val="00A45CE1"/>
    <w:rsid w:val="00A643AA"/>
    <w:rsid w:val="00A94146"/>
    <w:rsid w:val="00AA0560"/>
    <w:rsid w:val="00AB470F"/>
    <w:rsid w:val="00AC317A"/>
    <w:rsid w:val="00AE1120"/>
    <w:rsid w:val="00AF405A"/>
    <w:rsid w:val="00B04E46"/>
    <w:rsid w:val="00B0724C"/>
    <w:rsid w:val="00B1635A"/>
    <w:rsid w:val="00B216E1"/>
    <w:rsid w:val="00B3386A"/>
    <w:rsid w:val="00B36D27"/>
    <w:rsid w:val="00B37780"/>
    <w:rsid w:val="00B5464A"/>
    <w:rsid w:val="00B61E82"/>
    <w:rsid w:val="00B72F57"/>
    <w:rsid w:val="00B96B6A"/>
    <w:rsid w:val="00BA23C4"/>
    <w:rsid w:val="00BA45CE"/>
    <w:rsid w:val="00BB7AAE"/>
    <w:rsid w:val="00BB7EC4"/>
    <w:rsid w:val="00BC7A6F"/>
    <w:rsid w:val="00BF26CC"/>
    <w:rsid w:val="00BF4C2C"/>
    <w:rsid w:val="00C026A9"/>
    <w:rsid w:val="00C06F3E"/>
    <w:rsid w:val="00C2506F"/>
    <w:rsid w:val="00C34DBD"/>
    <w:rsid w:val="00C75829"/>
    <w:rsid w:val="00C8418F"/>
    <w:rsid w:val="00C85DC6"/>
    <w:rsid w:val="00C9055C"/>
    <w:rsid w:val="00C96DBC"/>
    <w:rsid w:val="00CA2C49"/>
    <w:rsid w:val="00CA7895"/>
    <w:rsid w:val="00CC3DE4"/>
    <w:rsid w:val="00CC4CBC"/>
    <w:rsid w:val="00CD7112"/>
    <w:rsid w:val="00D150C9"/>
    <w:rsid w:val="00D409D6"/>
    <w:rsid w:val="00D40F95"/>
    <w:rsid w:val="00D66DA4"/>
    <w:rsid w:val="00D70676"/>
    <w:rsid w:val="00D8039E"/>
    <w:rsid w:val="00D81116"/>
    <w:rsid w:val="00D87B7B"/>
    <w:rsid w:val="00DA0C8F"/>
    <w:rsid w:val="00DA13B1"/>
    <w:rsid w:val="00DB11F7"/>
    <w:rsid w:val="00DD4E34"/>
    <w:rsid w:val="00DD53D7"/>
    <w:rsid w:val="00DE1DA7"/>
    <w:rsid w:val="00E06257"/>
    <w:rsid w:val="00E07FF7"/>
    <w:rsid w:val="00E30909"/>
    <w:rsid w:val="00E51100"/>
    <w:rsid w:val="00E57B10"/>
    <w:rsid w:val="00E6455D"/>
    <w:rsid w:val="00E6590A"/>
    <w:rsid w:val="00E74B1B"/>
    <w:rsid w:val="00E75EC5"/>
    <w:rsid w:val="00E767D7"/>
    <w:rsid w:val="00E83FB1"/>
    <w:rsid w:val="00E9001D"/>
    <w:rsid w:val="00EB1C73"/>
    <w:rsid w:val="00EC2807"/>
    <w:rsid w:val="00ED76F0"/>
    <w:rsid w:val="00EE0043"/>
    <w:rsid w:val="00EE25C0"/>
    <w:rsid w:val="00F0099F"/>
    <w:rsid w:val="00F11444"/>
    <w:rsid w:val="00F12C94"/>
    <w:rsid w:val="00F202AB"/>
    <w:rsid w:val="00F45CC9"/>
    <w:rsid w:val="00F46DC9"/>
    <w:rsid w:val="00F66D56"/>
    <w:rsid w:val="00F72690"/>
    <w:rsid w:val="00F87D76"/>
    <w:rsid w:val="00F92276"/>
    <w:rsid w:val="00F966E8"/>
    <w:rsid w:val="00F96B6E"/>
    <w:rsid w:val="00FB71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DD6B"/>
  <w15:docId w15:val="{639E93DC-92BB-4690-A6E4-55CFE63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73"/>
    <w:pPr>
      <w:spacing w:after="90"/>
    </w:pPr>
    <w:rPr>
      <w:rFonts w:ascii="Arial" w:eastAsiaTheme="minorEastAsia" w:hAnsi="Arial"/>
      <w:sz w:val="22"/>
    </w:rPr>
  </w:style>
  <w:style w:type="paragraph" w:styleId="Heading1">
    <w:name w:val="heading 1"/>
    <w:basedOn w:val="Normal"/>
    <w:next w:val="Normal"/>
    <w:link w:val="Heading1Char"/>
    <w:uiPriority w:val="9"/>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EB1C73"/>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5"/>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uiPriority w:val="11"/>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uiPriority w:val="39"/>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EB1C73"/>
    <w:pPr>
      <w:tabs>
        <w:tab w:val="left" w:pos="6667"/>
      </w:tabs>
      <w:spacing w:before="100" w:after="0"/>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EB1C73"/>
    <w:pPr>
      <w:numPr>
        <w:numId w:val="17"/>
      </w:numPr>
      <w:spacing w:before="60" w:after="0"/>
    </w:pPr>
  </w:style>
  <w:style w:type="numbering" w:customStyle="1" w:styleId="Listeactuelle1">
    <w:name w:val="Liste actuelle1"/>
    <w:uiPriority w:val="99"/>
    <w:rsid w:val="00615C55"/>
    <w:pPr>
      <w:numPr>
        <w:numId w:val="16"/>
      </w:numPr>
    </w:pPr>
  </w:style>
  <w:style w:type="paragraph" w:customStyle="1" w:styleId="Level3">
    <w:name w:val="Level_3"/>
    <w:basedOn w:val="Normal"/>
    <w:qFormat/>
    <w:rsid w:val="00EB1C73"/>
    <w:pPr>
      <w:numPr>
        <w:numId w:val="18"/>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19"/>
      </w:numPr>
    </w:pPr>
  </w:style>
  <w:style w:type="numbering" w:customStyle="1" w:styleId="Listeactuelle3">
    <w:name w:val="Liste actuelle3"/>
    <w:uiPriority w:val="99"/>
    <w:rsid w:val="00E6455D"/>
    <w:pPr>
      <w:numPr>
        <w:numId w:val="20"/>
      </w:numPr>
    </w:pPr>
  </w:style>
  <w:style w:type="paragraph" w:customStyle="1" w:styleId="Note">
    <w:name w:val="Note"/>
    <w:basedOn w:val="Normal"/>
    <w:autoRedefine/>
    <w:qFormat/>
    <w:rsid w:val="00EB1C73"/>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22"/>
      </w:numPr>
    </w:pPr>
  </w:style>
  <w:style w:type="numbering" w:customStyle="1" w:styleId="Listeactuelle5">
    <w:name w:val="Liste actuelle5"/>
    <w:uiPriority w:val="99"/>
    <w:rsid w:val="00C8418F"/>
    <w:pPr>
      <w:numPr>
        <w:numId w:val="23"/>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uiPriority w:val="9"/>
    <w:rsid w:val="00EB1C73"/>
    <w:rPr>
      <w:rFonts w:asciiTheme="majorHAnsi" w:eastAsiaTheme="majorEastAsia" w:hAnsiTheme="majorHAnsi" w:cstheme="majorBidi"/>
      <w:color w:val="000000" w:themeColor="text1"/>
      <w:sz w:val="68"/>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EB1C73"/>
    <w:pPr>
      <w:spacing w:before="120" w:after="120"/>
    </w:pPr>
    <w:rPr>
      <w:sz w:val="18"/>
      <w:szCs w:val="18"/>
    </w:rPr>
  </w:style>
  <w:style w:type="numbering" w:customStyle="1" w:styleId="Listeactuelle6">
    <w:name w:val="Liste actuelle6"/>
    <w:uiPriority w:val="99"/>
    <w:rsid w:val="000D0BAA"/>
    <w:pPr>
      <w:numPr>
        <w:numId w:val="24"/>
      </w:numPr>
    </w:pPr>
  </w:style>
  <w:style w:type="numbering" w:customStyle="1" w:styleId="Listeactuelle7">
    <w:name w:val="Liste actuelle7"/>
    <w:uiPriority w:val="99"/>
    <w:rsid w:val="000D0BAA"/>
    <w:pPr>
      <w:numPr>
        <w:numId w:val="25"/>
      </w:numPr>
    </w:pPr>
  </w:style>
  <w:style w:type="numbering" w:customStyle="1" w:styleId="Listeactuelle8">
    <w:name w:val="Liste actuelle8"/>
    <w:uiPriority w:val="99"/>
    <w:rsid w:val="00012EAE"/>
    <w:pPr>
      <w:numPr>
        <w:numId w:val="26"/>
      </w:numPr>
    </w:pPr>
  </w:style>
  <w:style w:type="numbering" w:customStyle="1" w:styleId="Listeactuelle9">
    <w:name w:val="Liste actuelle9"/>
    <w:uiPriority w:val="99"/>
    <w:rsid w:val="00012EAE"/>
    <w:pPr>
      <w:numPr>
        <w:numId w:val="28"/>
      </w:numPr>
    </w:pPr>
  </w:style>
  <w:style w:type="paragraph" w:styleId="FootnoteText">
    <w:name w:val="footnote text"/>
    <w:basedOn w:val="Normal"/>
    <w:link w:val="FootnoteTextChar"/>
    <w:rsid w:val="00F202AB"/>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202AB"/>
    <w:rPr>
      <w:rFonts w:ascii="Times New Roman" w:eastAsia="Times New Roman" w:hAnsi="Times New Roman" w:cs="Times New Roman"/>
      <w:sz w:val="20"/>
      <w:szCs w:val="20"/>
      <w:lang w:val="en-US"/>
    </w:rPr>
  </w:style>
  <w:style w:type="character" w:styleId="FootnoteReference">
    <w:name w:val="footnote reference"/>
    <w:rsid w:val="00F202AB"/>
    <w:rPr>
      <w:vertAlign w:val="superscript"/>
    </w:rPr>
  </w:style>
  <w:style w:type="paragraph" w:styleId="CommentText">
    <w:name w:val="annotation text"/>
    <w:basedOn w:val="Normal"/>
    <w:link w:val="CommentTextChar"/>
    <w:semiHidden/>
    <w:unhideWhenUsed/>
    <w:rsid w:val="00444F09"/>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4F09"/>
    <w:rPr>
      <w:rFonts w:ascii="Times New Roman" w:eastAsia="Times New Roman" w:hAnsi="Times New Roman" w:cs="Times New Roman"/>
      <w:sz w:val="20"/>
      <w:szCs w:val="20"/>
    </w:rPr>
  </w:style>
  <w:style w:type="character" w:styleId="CommentReference">
    <w:name w:val="annotation reference"/>
    <w:semiHidden/>
    <w:unhideWhenUsed/>
    <w:rsid w:val="00444F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536">
      <w:bodyDiv w:val="1"/>
      <w:marLeft w:val="0"/>
      <w:marRight w:val="0"/>
      <w:marTop w:val="0"/>
      <w:marBottom w:val="0"/>
      <w:divBdr>
        <w:top w:val="none" w:sz="0" w:space="0" w:color="auto"/>
        <w:left w:val="none" w:sz="0" w:space="0" w:color="auto"/>
        <w:bottom w:val="none" w:sz="0" w:space="0" w:color="auto"/>
        <w:right w:val="none" w:sz="0" w:space="0" w:color="auto"/>
      </w:divBdr>
    </w:div>
    <w:div w:id="440492126">
      <w:bodyDiv w:val="1"/>
      <w:marLeft w:val="0"/>
      <w:marRight w:val="0"/>
      <w:marTop w:val="0"/>
      <w:marBottom w:val="0"/>
      <w:divBdr>
        <w:top w:val="none" w:sz="0" w:space="0" w:color="auto"/>
        <w:left w:val="none" w:sz="0" w:space="0" w:color="auto"/>
        <w:bottom w:val="none" w:sz="0" w:space="0" w:color="auto"/>
        <w:right w:val="none" w:sz="0" w:space="0" w:color="auto"/>
      </w:divBdr>
    </w:div>
    <w:div w:id="1016153324">
      <w:bodyDiv w:val="1"/>
      <w:marLeft w:val="0"/>
      <w:marRight w:val="0"/>
      <w:marTop w:val="0"/>
      <w:marBottom w:val="0"/>
      <w:divBdr>
        <w:top w:val="none" w:sz="0" w:space="0" w:color="auto"/>
        <w:left w:val="none" w:sz="0" w:space="0" w:color="auto"/>
        <w:bottom w:val="none" w:sz="0" w:space="0" w:color="auto"/>
        <w:right w:val="none" w:sz="0" w:space="0" w:color="auto"/>
      </w:divBdr>
    </w:div>
    <w:div w:id="1159155525">
      <w:bodyDiv w:val="1"/>
      <w:marLeft w:val="0"/>
      <w:marRight w:val="0"/>
      <w:marTop w:val="0"/>
      <w:marBottom w:val="0"/>
      <w:divBdr>
        <w:top w:val="none" w:sz="0" w:space="0" w:color="auto"/>
        <w:left w:val="none" w:sz="0" w:space="0" w:color="auto"/>
        <w:bottom w:val="none" w:sz="0" w:space="0" w:color="auto"/>
        <w:right w:val="none" w:sz="0" w:space="0" w:color="auto"/>
      </w:divBdr>
    </w:div>
    <w:div w:id="1780251410">
      <w:bodyDiv w:val="1"/>
      <w:marLeft w:val="0"/>
      <w:marRight w:val="0"/>
      <w:marTop w:val="0"/>
      <w:marBottom w:val="0"/>
      <w:divBdr>
        <w:top w:val="none" w:sz="0" w:space="0" w:color="auto"/>
        <w:left w:val="none" w:sz="0" w:space="0" w:color="auto"/>
        <w:bottom w:val="none" w:sz="0" w:space="0" w:color="auto"/>
        <w:right w:val="none" w:sz="0" w:space="0" w:color="auto"/>
      </w:divBdr>
    </w:div>
    <w:div w:id="192105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jf\OneDrive%20-%20World%20Anti-Doping%20Agency\Documents\Custom%20Office%20Templates\WADA_FR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WADA_FR_04_Long doc (1 column)_Template.dotx</Template>
  <TotalTime>114</TotalTime>
  <Pages>13</Pages>
  <Words>2858</Words>
  <Characters>16291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Pascale</dc:creator>
  <cp:keywords/>
  <dc:description/>
  <cp:lastModifiedBy>Jean-Francois, Pascale</cp:lastModifiedBy>
  <cp:revision>8</cp:revision>
  <cp:lastPrinted>2022-01-13T12:31:00Z</cp:lastPrinted>
  <dcterms:created xsi:type="dcterms:W3CDTF">2022-05-18T02:27:00Z</dcterms:created>
  <dcterms:modified xsi:type="dcterms:W3CDTF">2022-05-20T21:38:00Z</dcterms:modified>
</cp:coreProperties>
</file>