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C6EF9" w14:textId="77777777" w:rsidR="00A63809" w:rsidRPr="00D523DC" w:rsidRDefault="00A63809" w:rsidP="00A63809">
      <w:pPr>
        <w:spacing w:line="240" w:lineRule="auto"/>
        <w:ind w:left="-540" w:hanging="27"/>
        <w:jc w:val="center"/>
        <w:rPr>
          <w:rFonts w:eastAsia="Calibri"/>
          <w:color w:val="000000"/>
          <w:lang w:val="fr-CA"/>
        </w:rPr>
      </w:pPr>
      <w:bookmarkStart w:id="0" w:name="_Hlk532373566"/>
      <w:r w:rsidRPr="00D523DC">
        <w:rPr>
          <w:rFonts w:eastAsia="Calibri" w:cs="Arial"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61402618" wp14:editId="75023EC2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3DC">
        <w:rPr>
          <w:rFonts w:eastAsia="Calibri" w:cs="Arial"/>
          <w:i/>
          <w:noProof/>
          <w:sz w:val="20"/>
          <w:szCs w:val="20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2E82B9" wp14:editId="7D59E2C6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BBA5D" w14:textId="77777777" w:rsidR="00A63809" w:rsidRDefault="00A63809" w:rsidP="00A63809">
                            <w:pPr>
                              <w:pStyle w:val="NoSpacing"/>
                              <w:jc w:val="center"/>
                            </w:pPr>
                          </w:p>
                          <w:p w14:paraId="58394FEF" w14:textId="77777777" w:rsidR="00A63809" w:rsidRPr="002E215E" w:rsidRDefault="00A63809" w:rsidP="00A6380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</w:t>
                            </w:r>
                            <w:r w:rsidRPr="002E215E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E8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1.45pt;width:53.1pt;height:4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    <v:textbox>
                  <w:txbxContent>
                    <w:p w14:paraId="344BBA5D" w14:textId="77777777" w:rsidR="00A63809" w:rsidRDefault="00A63809" w:rsidP="00A63809">
                      <w:pPr>
                        <w:pStyle w:val="NoSpacing"/>
                        <w:jc w:val="center"/>
                      </w:pPr>
                    </w:p>
                    <w:p w14:paraId="58394FEF" w14:textId="77777777" w:rsidR="00A63809" w:rsidRPr="002E215E" w:rsidRDefault="00A63809" w:rsidP="00A6380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</w:t>
                      </w:r>
                      <w:r w:rsidRPr="002E215E">
                        <w:rPr>
                          <w:sz w:val="18"/>
                          <w:szCs w:val="18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523DC">
        <w:rPr>
          <w:rFonts w:eastAsia="Calibri"/>
          <w:color w:val="000000"/>
          <w:lang w:val="fr-CA"/>
        </w:rPr>
        <w:t xml:space="preserve">Liste de vérification aux fins d’une demande </w:t>
      </w:r>
    </w:p>
    <w:p w14:paraId="3CFA168E" w14:textId="77777777" w:rsidR="00A63809" w:rsidRPr="00D523DC" w:rsidRDefault="00A63809" w:rsidP="00A63809">
      <w:pPr>
        <w:spacing w:line="240" w:lineRule="auto"/>
        <w:ind w:left="-540" w:hanging="27"/>
        <w:jc w:val="center"/>
        <w:rPr>
          <w:rFonts w:eastAsia="Calibri"/>
          <w:color w:val="000000"/>
          <w:lang w:val="fr-CA"/>
        </w:rPr>
      </w:pPr>
      <w:proofErr w:type="gramStart"/>
      <w:r w:rsidRPr="00D523DC">
        <w:rPr>
          <w:rFonts w:eastAsia="Calibri"/>
          <w:color w:val="000000"/>
          <w:lang w:val="fr-CA"/>
        </w:rPr>
        <w:t>d’autorisation</w:t>
      </w:r>
      <w:proofErr w:type="gramEnd"/>
      <w:r w:rsidRPr="00D523DC">
        <w:rPr>
          <w:rFonts w:eastAsia="Calibri"/>
          <w:color w:val="000000"/>
          <w:lang w:val="fr-CA"/>
        </w:rPr>
        <w:t xml:space="preserve"> d’usage à des fins thérapeutiques (AUT)</w:t>
      </w:r>
    </w:p>
    <w:p w14:paraId="55DBFAA8" w14:textId="05F323FE" w:rsidR="000D7D30" w:rsidRPr="00A63809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 w:rsidRPr="00A63809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Insuffi</w:t>
      </w:r>
      <w:r w:rsidR="00F171D9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sance</w:t>
      </w:r>
      <w:r w:rsidR="00CD35AB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 xml:space="preserve"> surrénale</w:t>
      </w:r>
    </w:p>
    <w:bookmarkEnd w:id="0"/>
    <w:p w14:paraId="5E23ED57" w14:textId="23B4374A" w:rsidR="007D23C2" w:rsidRPr="00A63809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  <w:r w:rsidRPr="00A63809">
        <w:rPr>
          <w:i/>
          <w:lang w:val="fr-CA"/>
        </w:rPr>
        <w:t>Substances</w:t>
      </w:r>
      <w:r w:rsidR="00A63809">
        <w:rPr>
          <w:i/>
          <w:lang w:val="fr-CA"/>
        </w:rPr>
        <w:t xml:space="preserve"> interdites </w:t>
      </w:r>
      <w:r w:rsidRPr="00A63809">
        <w:rPr>
          <w:i/>
          <w:lang w:val="fr-CA"/>
        </w:rPr>
        <w:t xml:space="preserve">: </w:t>
      </w:r>
      <w:proofErr w:type="spellStart"/>
      <w:r w:rsidR="00A63809">
        <w:rPr>
          <w:i/>
          <w:lang w:val="fr-CA"/>
        </w:rPr>
        <w:t>g</w:t>
      </w:r>
      <w:r w:rsidRPr="00A63809">
        <w:rPr>
          <w:i/>
          <w:lang w:val="fr-CA"/>
        </w:rPr>
        <w:t>luco</w:t>
      </w:r>
      <w:proofErr w:type="spellEnd"/>
      <w:r w:rsidRPr="00A63809">
        <w:rPr>
          <w:i/>
          <w:lang w:val="fr-CA"/>
        </w:rPr>
        <w:t xml:space="preserve">- </w:t>
      </w:r>
      <w:r w:rsidR="00A63809">
        <w:rPr>
          <w:i/>
          <w:lang w:val="fr-CA"/>
        </w:rPr>
        <w:t>et minéralo</w:t>
      </w:r>
      <w:r w:rsidRPr="00A63809">
        <w:rPr>
          <w:i/>
          <w:lang w:val="fr-CA"/>
        </w:rPr>
        <w:t>cortic</w:t>
      </w:r>
      <w:r w:rsidR="00A63809">
        <w:rPr>
          <w:i/>
          <w:lang w:val="fr-CA"/>
        </w:rPr>
        <w:t>o</w:t>
      </w:r>
      <w:r w:rsidR="00A63809">
        <w:rPr>
          <w:rFonts w:cs="Arial"/>
          <w:i/>
          <w:lang w:val="fr-CA"/>
        </w:rPr>
        <w:t>ï</w:t>
      </w:r>
      <w:r w:rsidRPr="00A63809">
        <w:rPr>
          <w:i/>
          <w:lang w:val="fr-CA"/>
        </w:rPr>
        <w:t>d</w:t>
      </w:r>
      <w:r w:rsidR="00A63809">
        <w:rPr>
          <w:i/>
          <w:lang w:val="fr-CA"/>
        </w:rPr>
        <w:t>e</w:t>
      </w:r>
      <w:r w:rsidRPr="00A63809">
        <w:rPr>
          <w:i/>
          <w:lang w:val="fr-CA"/>
        </w:rPr>
        <w:t>s</w:t>
      </w:r>
    </w:p>
    <w:p w14:paraId="73BB5B3F" w14:textId="77777777" w:rsidR="000D7D30" w:rsidRPr="00A63809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</w:p>
    <w:p w14:paraId="6CA752D2" w14:textId="77777777" w:rsidR="00A63809" w:rsidRPr="00CF2066" w:rsidRDefault="002E215E" w:rsidP="00A63809">
      <w:pPr>
        <w:ind w:left="-567" w:right="158"/>
        <w:jc w:val="left"/>
        <w:rPr>
          <w:rFonts w:cs="Arial"/>
          <w:sz w:val="20"/>
          <w:szCs w:val="20"/>
          <w:lang w:val="fr-CA"/>
        </w:rPr>
      </w:pPr>
      <w:bookmarkStart w:id="1" w:name="_Hlk531347758"/>
      <w:bookmarkEnd w:id="1"/>
      <w:r w:rsidRPr="00A63809">
        <w:rPr>
          <w:rFonts w:cs="Arial"/>
          <w:sz w:val="20"/>
          <w:szCs w:val="20"/>
          <w:lang w:val="fr-CA"/>
        </w:rPr>
        <w:br/>
      </w:r>
      <w:r w:rsidR="00A63809">
        <w:rPr>
          <w:rFonts w:cs="Arial"/>
          <w:sz w:val="20"/>
          <w:szCs w:val="20"/>
          <w:lang w:val="fr-CA"/>
        </w:rPr>
        <w:t xml:space="preserve">Cette </w:t>
      </w:r>
      <w:r w:rsidR="00A63809" w:rsidRPr="00CF2066">
        <w:rPr>
          <w:rFonts w:cs="Arial"/>
          <w:sz w:val="20"/>
          <w:szCs w:val="20"/>
          <w:lang w:val="fr-CA"/>
        </w:rPr>
        <w:t xml:space="preserve">liste de </w:t>
      </w:r>
      <w:r w:rsidR="00A63809">
        <w:rPr>
          <w:rFonts w:cs="Arial"/>
          <w:sz w:val="20"/>
          <w:szCs w:val="20"/>
          <w:lang w:val="fr-CA"/>
        </w:rPr>
        <w:t>vé</w:t>
      </w:r>
      <w:r w:rsidR="00A63809" w:rsidRPr="00CF2066">
        <w:rPr>
          <w:rFonts w:cs="Arial"/>
          <w:sz w:val="20"/>
          <w:szCs w:val="20"/>
          <w:lang w:val="fr-CA"/>
        </w:rPr>
        <w:t xml:space="preserve">rification </w:t>
      </w:r>
      <w:r w:rsidR="00A63809">
        <w:rPr>
          <w:rFonts w:cs="Arial"/>
          <w:sz w:val="20"/>
          <w:szCs w:val="20"/>
          <w:lang w:val="fr-CA"/>
        </w:rPr>
        <w:t>sert à orienter le sportif et son médecin quant aux exigences relatives à une demande d’AUT, lesquelles permettront au comité responsable (CAUT) d’évaluer si les critè</w:t>
      </w:r>
      <w:bookmarkStart w:id="2" w:name="_GoBack"/>
      <w:bookmarkEnd w:id="2"/>
      <w:r w:rsidR="00A63809">
        <w:rPr>
          <w:rFonts w:cs="Arial"/>
          <w:sz w:val="20"/>
          <w:szCs w:val="20"/>
          <w:lang w:val="fr-CA"/>
        </w:rPr>
        <w:t>res applicables énoncés dans le Standard international pour les autorisations d’usage à des fins thérapeutiques (SIAUT) sont respectés</w:t>
      </w:r>
      <w:r w:rsidR="00A63809" w:rsidRPr="00CF2066">
        <w:rPr>
          <w:rFonts w:cs="Arial"/>
          <w:sz w:val="20"/>
          <w:szCs w:val="20"/>
          <w:lang w:val="fr-CA"/>
        </w:rPr>
        <w:t xml:space="preserve">. </w:t>
      </w:r>
    </w:p>
    <w:p w14:paraId="6A2126C4" w14:textId="77777777" w:rsidR="00A63809" w:rsidRPr="00CF2066" w:rsidRDefault="00A63809" w:rsidP="00A63809">
      <w:pPr>
        <w:ind w:left="-567" w:right="-336"/>
        <w:jc w:val="left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fr-CA"/>
        </w:rPr>
        <w:t xml:space="preserve">Veuillez noter que la présentation d’un formulaire de demande d’AUT seul ne suffit pas; celui-ci </w:t>
      </w:r>
      <w:r>
        <w:rPr>
          <w:rFonts w:cs="Arial"/>
          <w:sz w:val="20"/>
          <w:szCs w:val="20"/>
          <w:u w:val="single"/>
          <w:lang w:val="fr-CA"/>
        </w:rPr>
        <w:t>DOIT</w:t>
      </w:r>
      <w:r w:rsidRPr="00CF2066">
        <w:rPr>
          <w:rFonts w:cs="Arial"/>
          <w:sz w:val="20"/>
          <w:szCs w:val="20"/>
          <w:lang w:val="fr-CA"/>
        </w:rPr>
        <w:t xml:space="preserve"> </w:t>
      </w:r>
      <w:r>
        <w:rPr>
          <w:rFonts w:cs="Arial"/>
          <w:sz w:val="20"/>
          <w:szCs w:val="20"/>
          <w:lang w:val="fr-CA"/>
        </w:rPr>
        <w:t xml:space="preserve">être accompagné de tous les documents pertinents. </w:t>
      </w:r>
      <w:r>
        <w:rPr>
          <w:rFonts w:cs="Arial"/>
          <w:i/>
          <w:sz w:val="20"/>
          <w:szCs w:val="20"/>
          <w:lang w:val="fr-CA"/>
        </w:rPr>
        <w:t>Un formulaire de demande</w:t>
      </w:r>
      <w:r w:rsidRPr="00CF2066">
        <w:rPr>
          <w:rFonts w:cs="Arial"/>
          <w:i/>
          <w:sz w:val="20"/>
          <w:szCs w:val="20"/>
          <w:lang w:val="fr-CA"/>
        </w:rPr>
        <w:t xml:space="preserve"> </w:t>
      </w:r>
      <w:r>
        <w:rPr>
          <w:rFonts w:cs="Arial"/>
          <w:i/>
          <w:sz w:val="20"/>
          <w:szCs w:val="20"/>
          <w:lang w:val="fr-CA"/>
        </w:rPr>
        <w:t>et une liste de vérification dûment remplis NE garantissent PAS l’octroi d’une AUT.</w:t>
      </w:r>
      <w:r>
        <w:rPr>
          <w:rFonts w:cs="Arial"/>
          <w:sz w:val="20"/>
          <w:szCs w:val="20"/>
          <w:lang w:val="fr-CA"/>
        </w:rPr>
        <w:t xml:space="preserve"> Par ailleurs, dans certains cas, une demande pourrait être admissible sans inclure tous les éléments de la liste de vérification.</w:t>
      </w:r>
    </w:p>
    <w:tbl>
      <w:tblPr>
        <w:tblStyle w:val="TableGrid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26"/>
        <w:gridCol w:w="9204"/>
      </w:tblGrid>
      <w:tr w:rsidR="006B1E68" w:rsidRPr="00F171D9" w14:paraId="4D3DEECC" w14:textId="77777777" w:rsidTr="0073047C">
        <w:trPr>
          <w:trHeight w:val="437"/>
          <w:jc w:val="center"/>
        </w:trPr>
        <w:tc>
          <w:tcPr>
            <w:tcW w:w="540" w:type="dxa"/>
            <w:shd w:val="clear" w:color="auto" w:fill="81CB7B"/>
          </w:tcPr>
          <w:p w14:paraId="4528C5BD" w14:textId="77777777" w:rsidR="006B1E68" w:rsidRPr="00A63809" w:rsidRDefault="006B1E68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A6380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630" w:type="dxa"/>
            <w:gridSpan w:val="2"/>
            <w:shd w:val="clear" w:color="auto" w:fill="81CB7B"/>
          </w:tcPr>
          <w:p w14:paraId="77A34293" w14:textId="74D1533D" w:rsidR="006B1E68" w:rsidRPr="00A63809" w:rsidRDefault="00A63809" w:rsidP="0073047C">
            <w:pPr>
              <w:spacing w:before="120" w:after="60"/>
              <w:ind w:right="-20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formulaire de demande d’AUT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 satisfaire aux exigences suivantes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A63809" w:rsidRPr="00F171D9" w14:paraId="2BC5D1A0" w14:textId="77777777" w:rsidTr="0073047C">
        <w:trPr>
          <w:jc w:val="center"/>
        </w:trPr>
        <w:tc>
          <w:tcPr>
            <w:tcW w:w="540" w:type="dxa"/>
            <w:shd w:val="clear" w:color="auto" w:fill="BDE4BA"/>
          </w:tcPr>
          <w:p w14:paraId="5BFEE971" w14:textId="77777777" w:rsidR="00A63809" w:rsidRPr="00A63809" w:rsidRDefault="00A63809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5D4E6C04" w14:textId="77777777" w:rsidR="00A63809" w:rsidRPr="00A63809" w:rsidRDefault="00A63809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A6380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  <w:vAlign w:val="center"/>
          </w:tcPr>
          <w:p w14:paraId="2492B8BC" w14:textId="39ECBF8A" w:rsidR="00A63809" w:rsidRPr="00A63809" w:rsidRDefault="00A63809" w:rsidP="00407833">
            <w:pPr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>Toutes les sections doivent être remplies</w:t>
            </w:r>
            <w:r w:rsidR="00273BC2">
              <w:rPr>
                <w:rFonts w:cs="Arial"/>
                <w:sz w:val="20"/>
                <w:szCs w:val="20"/>
                <w:lang w:val="fr-CA"/>
              </w:rPr>
              <w:t xml:space="preserve"> à la main</w:t>
            </w:r>
            <w:r w:rsidRPr="00D523DC">
              <w:rPr>
                <w:rFonts w:cs="Arial"/>
                <w:sz w:val="20"/>
                <w:szCs w:val="20"/>
                <w:lang w:val="fr-CA"/>
              </w:rPr>
              <w:t xml:space="preserve"> dans une écriture lisible. </w:t>
            </w:r>
          </w:p>
        </w:tc>
      </w:tr>
      <w:tr w:rsidR="00A63809" w:rsidRPr="00F171D9" w14:paraId="44323FA6" w14:textId="77777777" w:rsidTr="0073047C">
        <w:trPr>
          <w:jc w:val="center"/>
        </w:trPr>
        <w:tc>
          <w:tcPr>
            <w:tcW w:w="540" w:type="dxa"/>
            <w:shd w:val="clear" w:color="auto" w:fill="BDE4BA"/>
          </w:tcPr>
          <w:p w14:paraId="5F07ABFC" w14:textId="77777777" w:rsidR="00A63809" w:rsidRPr="00A63809" w:rsidRDefault="00A6380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445DB99D" w14:textId="77777777" w:rsidR="00A63809" w:rsidRPr="00A63809" w:rsidRDefault="00A6380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A6380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  <w:vAlign w:val="center"/>
          </w:tcPr>
          <w:p w14:paraId="5AA6986C" w14:textId="69221C38" w:rsidR="00A63809" w:rsidRPr="00A63809" w:rsidRDefault="00A63809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>Tous les renseignements doivent être fournis en [inscrire la langue souhaitée].</w:t>
            </w:r>
          </w:p>
        </w:tc>
      </w:tr>
      <w:tr w:rsidR="00A63809" w:rsidRPr="00F171D9" w14:paraId="7B7A1832" w14:textId="77777777" w:rsidTr="0073047C">
        <w:trPr>
          <w:jc w:val="center"/>
        </w:trPr>
        <w:tc>
          <w:tcPr>
            <w:tcW w:w="540" w:type="dxa"/>
            <w:shd w:val="clear" w:color="auto" w:fill="BDE4BA"/>
          </w:tcPr>
          <w:p w14:paraId="56C0AA08" w14:textId="77777777" w:rsidR="00A63809" w:rsidRPr="00A63809" w:rsidRDefault="00A6380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3847CFDF" w14:textId="77777777" w:rsidR="00A63809" w:rsidRPr="00A63809" w:rsidRDefault="00A6380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A6380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  <w:vAlign w:val="center"/>
          </w:tcPr>
          <w:p w14:paraId="35FE651F" w14:textId="38A9D0C8" w:rsidR="00A63809" w:rsidRPr="00A63809" w:rsidRDefault="00A63809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>La signature du médecin qui soumet la demande est requise.</w:t>
            </w:r>
          </w:p>
        </w:tc>
      </w:tr>
      <w:tr w:rsidR="00A63809" w:rsidRPr="00F171D9" w14:paraId="448A1541" w14:textId="77777777" w:rsidTr="0073047C">
        <w:trPr>
          <w:jc w:val="center"/>
        </w:trPr>
        <w:tc>
          <w:tcPr>
            <w:tcW w:w="540" w:type="dxa"/>
            <w:shd w:val="clear" w:color="auto" w:fill="BDE4BA"/>
          </w:tcPr>
          <w:p w14:paraId="15FF3060" w14:textId="77777777" w:rsidR="00A63809" w:rsidRPr="00A63809" w:rsidRDefault="00A6380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79EF903D" w14:textId="77777777" w:rsidR="00A63809" w:rsidRPr="00A63809" w:rsidRDefault="00A6380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A6380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  <w:vAlign w:val="center"/>
          </w:tcPr>
          <w:p w14:paraId="767D6B4B" w14:textId="5D37DC6A" w:rsidR="00A63809" w:rsidRPr="00A63809" w:rsidRDefault="00A63809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>La signature du sportif faisant l’objet de la demande est requise.</w:t>
            </w:r>
          </w:p>
        </w:tc>
      </w:tr>
      <w:tr w:rsidR="00A63809" w:rsidRPr="00F171D9" w14:paraId="3D6368C0" w14:textId="77777777" w:rsidTr="0073047C">
        <w:trPr>
          <w:jc w:val="center"/>
        </w:trPr>
        <w:tc>
          <w:tcPr>
            <w:tcW w:w="540" w:type="dxa"/>
            <w:shd w:val="clear" w:color="auto" w:fill="81CB7B"/>
          </w:tcPr>
          <w:p w14:paraId="005E45F2" w14:textId="77777777" w:rsidR="00A63809" w:rsidRPr="00A63809" w:rsidRDefault="00A6380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A6380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630" w:type="dxa"/>
            <w:gridSpan w:val="2"/>
            <w:shd w:val="clear" w:color="auto" w:fill="81CB7B"/>
            <w:vAlign w:val="center"/>
          </w:tcPr>
          <w:p w14:paraId="1B8AF846" w14:textId="246A1200" w:rsidR="00A63809" w:rsidRPr="00A63809" w:rsidRDefault="00A63809" w:rsidP="00407833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rapport mé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dical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comprendre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les élément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s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suivants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0D7D30" w:rsidRPr="00F171D9" w14:paraId="02BDB7EE" w14:textId="77777777" w:rsidTr="0073047C">
        <w:trPr>
          <w:jc w:val="center"/>
        </w:trPr>
        <w:tc>
          <w:tcPr>
            <w:tcW w:w="540" w:type="dxa"/>
            <w:shd w:val="clear" w:color="auto" w:fill="BDE4BA"/>
          </w:tcPr>
          <w:p w14:paraId="29B666FE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5599DE90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  <w:r w:rsidRPr="00A6380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0AFC0E50" w14:textId="6BB9E998" w:rsidR="000D7D30" w:rsidRPr="00A63809" w:rsidRDefault="00A63809" w:rsidP="00037DBA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 xml:space="preserve">Données anamnestiques : </w:t>
            </w:r>
            <w:r>
              <w:rPr>
                <w:sz w:val="20"/>
                <w:szCs w:val="20"/>
                <w:lang w:val="fr-CA"/>
              </w:rPr>
              <w:t>symptôme</w:t>
            </w:r>
            <w:r w:rsidR="000D7D30" w:rsidRPr="00A63809">
              <w:rPr>
                <w:sz w:val="20"/>
                <w:szCs w:val="20"/>
                <w:lang w:val="fr-CA"/>
              </w:rPr>
              <w:t>s,</w:t>
            </w:r>
            <w:r>
              <w:rPr>
                <w:sz w:val="20"/>
                <w:szCs w:val="20"/>
                <w:lang w:val="fr-CA"/>
              </w:rPr>
              <w:t xml:space="preserve"> âge à l’apparition de la maladie, prés</w:t>
            </w:r>
            <w:r w:rsidR="000D7D30" w:rsidRPr="00A63809">
              <w:rPr>
                <w:sz w:val="20"/>
                <w:szCs w:val="20"/>
                <w:lang w:val="fr-CA"/>
              </w:rPr>
              <w:t xml:space="preserve">entation </w:t>
            </w:r>
            <w:r>
              <w:rPr>
                <w:sz w:val="20"/>
                <w:szCs w:val="20"/>
                <w:lang w:val="fr-CA"/>
              </w:rPr>
              <w:t xml:space="preserve">de la première manifestation </w:t>
            </w:r>
            <w:r w:rsidR="000D7D30" w:rsidRPr="00A63809">
              <w:rPr>
                <w:sz w:val="20"/>
                <w:szCs w:val="20"/>
                <w:lang w:val="fr-CA"/>
              </w:rPr>
              <w:t>(</w:t>
            </w:r>
            <w:r>
              <w:rPr>
                <w:sz w:val="20"/>
                <w:szCs w:val="20"/>
                <w:lang w:val="fr-CA"/>
              </w:rPr>
              <w:t>crise aigu</w:t>
            </w:r>
            <w:r>
              <w:rPr>
                <w:rFonts w:cs="Arial"/>
                <w:sz w:val="20"/>
                <w:szCs w:val="20"/>
                <w:lang w:val="fr-CA"/>
              </w:rPr>
              <w:t>ë</w:t>
            </w:r>
            <w:r w:rsidR="000D7D30" w:rsidRPr="00A63809">
              <w:rPr>
                <w:sz w:val="20"/>
                <w:szCs w:val="20"/>
                <w:lang w:val="fr-CA"/>
              </w:rPr>
              <w:t>/</w:t>
            </w:r>
            <w:r>
              <w:rPr>
                <w:sz w:val="20"/>
                <w:szCs w:val="20"/>
                <w:lang w:val="fr-CA"/>
              </w:rPr>
              <w:t>symptômes</w:t>
            </w:r>
            <w:r w:rsidR="000D7D30" w:rsidRPr="00A63809">
              <w:rPr>
                <w:sz w:val="20"/>
                <w:szCs w:val="20"/>
                <w:lang w:val="fr-CA"/>
              </w:rPr>
              <w:t xml:space="preserve"> chroni</w:t>
            </w:r>
            <w:r>
              <w:rPr>
                <w:sz w:val="20"/>
                <w:szCs w:val="20"/>
                <w:lang w:val="fr-CA"/>
              </w:rPr>
              <w:t>que</w:t>
            </w:r>
            <w:r w:rsidR="000D7D30" w:rsidRPr="00A63809">
              <w:rPr>
                <w:sz w:val="20"/>
                <w:szCs w:val="20"/>
                <w:lang w:val="fr-CA"/>
              </w:rPr>
              <w:t>s),</w:t>
            </w:r>
            <w:r>
              <w:rPr>
                <w:sz w:val="20"/>
                <w:szCs w:val="20"/>
                <w:lang w:val="fr-CA"/>
              </w:rPr>
              <w:t xml:space="preserve"> évolution de la maladie, début d</w:t>
            </w:r>
            <w:r w:rsidR="00B24023">
              <w:rPr>
                <w:sz w:val="20"/>
                <w:szCs w:val="20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traitement</w:t>
            </w:r>
          </w:p>
        </w:tc>
      </w:tr>
      <w:tr w:rsidR="000D7D30" w:rsidRPr="00A63809" w14:paraId="355356B5" w14:textId="77777777" w:rsidTr="0073047C">
        <w:trPr>
          <w:trHeight w:val="563"/>
          <w:jc w:val="center"/>
        </w:trPr>
        <w:tc>
          <w:tcPr>
            <w:tcW w:w="540" w:type="dxa"/>
            <w:shd w:val="clear" w:color="auto" w:fill="BDE4BA"/>
          </w:tcPr>
          <w:p w14:paraId="4345E706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6BBCA88C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  <w:r w:rsidRPr="00A6380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3F9AEBC2" w14:textId="44882DDF" w:rsidR="000D7D30" w:rsidRPr="00A63809" w:rsidRDefault="00324F7F" w:rsidP="00C251D6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Résultats</w:t>
            </w:r>
            <w:r w:rsidR="000C1875">
              <w:rPr>
                <w:sz w:val="20"/>
                <w:szCs w:val="20"/>
                <w:lang w:val="fr-CA"/>
              </w:rPr>
              <w:t xml:space="preserve"> de l’</w:t>
            </w:r>
            <w:r w:rsidR="00A63809">
              <w:rPr>
                <w:sz w:val="20"/>
                <w:szCs w:val="20"/>
                <w:lang w:val="fr-CA"/>
              </w:rPr>
              <w:t>examen</w:t>
            </w:r>
            <w:r w:rsidR="00C251D6">
              <w:rPr>
                <w:sz w:val="20"/>
                <w:szCs w:val="20"/>
                <w:lang w:val="fr-CA"/>
              </w:rPr>
              <w:t xml:space="preserve"> clini</w:t>
            </w:r>
            <w:r w:rsidR="00A04A32">
              <w:rPr>
                <w:sz w:val="20"/>
                <w:szCs w:val="20"/>
                <w:lang w:val="fr-CA"/>
              </w:rPr>
              <w:t>que</w:t>
            </w:r>
          </w:p>
        </w:tc>
      </w:tr>
      <w:tr w:rsidR="000D7D30" w:rsidRPr="00F171D9" w14:paraId="46C242EA" w14:textId="77777777" w:rsidTr="0073047C">
        <w:trPr>
          <w:jc w:val="center"/>
        </w:trPr>
        <w:tc>
          <w:tcPr>
            <w:tcW w:w="540" w:type="dxa"/>
            <w:shd w:val="clear" w:color="auto" w:fill="BDE4BA"/>
          </w:tcPr>
          <w:p w14:paraId="59322070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73135BD9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  <w:r w:rsidRPr="00A6380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48B79B01" w14:textId="0725E25B" w:rsidR="000D7D30" w:rsidRPr="00A63809" w:rsidRDefault="00A63809" w:rsidP="00A63809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 w:rsidRPr="0073047C">
              <w:rPr>
                <w:color w:val="000000"/>
                <w:sz w:val="20"/>
                <w:szCs w:val="20"/>
                <w:lang w:val="fr-CA"/>
              </w:rPr>
              <w:t>Interprétation des symptômes, des signes cliniques et des résultats de tests par un spécialiste (</w:t>
            </w:r>
            <w:r>
              <w:rPr>
                <w:sz w:val="20"/>
                <w:szCs w:val="20"/>
                <w:lang w:val="fr-CA"/>
              </w:rPr>
              <w:t>endocrinologue)</w:t>
            </w:r>
          </w:p>
        </w:tc>
      </w:tr>
      <w:tr w:rsidR="000D7D30" w:rsidRPr="00F171D9" w14:paraId="344AEBA3" w14:textId="77777777" w:rsidTr="0073047C">
        <w:trPr>
          <w:jc w:val="center"/>
        </w:trPr>
        <w:tc>
          <w:tcPr>
            <w:tcW w:w="540" w:type="dxa"/>
            <w:shd w:val="clear" w:color="auto" w:fill="BDE4BA"/>
          </w:tcPr>
          <w:p w14:paraId="258DE4C6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4F8E4AA2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  <w:r w:rsidRPr="00A6380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20D2065D" w14:textId="6B7C15C9" w:rsidR="000D7D30" w:rsidRPr="00A63809" w:rsidRDefault="000D7D30" w:rsidP="00A63809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 w:rsidRPr="00A63809">
              <w:rPr>
                <w:sz w:val="20"/>
                <w:szCs w:val="20"/>
                <w:lang w:val="fr-CA"/>
              </w:rPr>
              <w:t>Diagnos</w:t>
            </w:r>
            <w:r w:rsidR="00A63809">
              <w:rPr>
                <w:sz w:val="20"/>
                <w:szCs w:val="20"/>
                <w:lang w:val="fr-CA"/>
              </w:rPr>
              <w:t>t</w:t>
            </w:r>
            <w:r w:rsidRPr="00A63809">
              <w:rPr>
                <w:sz w:val="20"/>
                <w:szCs w:val="20"/>
                <w:lang w:val="fr-CA"/>
              </w:rPr>
              <w:t>i</w:t>
            </w:r>
            <w:r w:rsidR="00A63809">
              <w:rPr>
                <w:sz w:val="20"/>
                <w:szCs w:val="20"/>
                <w:lang w:val="fr-CA"/>
              </w:rPr>
              <w:t xml:space="preserve">c </w:t>
            </w:r>
            <w:r w:rsidRPr="00A63809">
              <w:rPr>
                <w:sz w:val="20"/>
                <w:szCs w:val="20"/>
                <w:lang w:val="fr-CA"/>
              </w:rPr>
              <w:t xml:space="preserve">: </w:t>
            </w:r>
            <w:r w:rsidR="00A63809">
              <w:rPr>
                <w:sz w:val="20"/>
                <w:szCs w:val="20"/>
                <w:lang w:val="fr-CA"/>
              </w:rPr>
              <w:t>préciser s’il s’agit d’une insuffisance surrénale primaire ou secondaire</w:t>
            </w:r>
          </w:p>
        </w:tc>
      </w:tr>
      <w:tr w:rsidR="000D7D30" w:rsidRPr="00F171D9" w14:paraId="1AA33D49" w14:textId="77777777" w:rsidTr="0073047C">
        <w:trPr>
          <w:jc w:val="center"/>
        </w:trPr>
        <w:tc>
          <w:tcPr>
            <w:tcW w:w="540" w:type="dxa"/>
            <w:shd w:val="clear" w:color="auto" w:fill="BDE4BA"/>
          </w:tcPr>
          <w:p w14:paraId="393E9B7D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31DFEAFE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  <w:r w:rsidRPr="00A6380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7646F148" w14:textId="18E15CB5" w:rsidR="000D7D30" w:rsidRPr="00A63809" w:rsidRDefault="00D3313F" w:rsidP="006A46D8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G</w:t>
            </w:r>
            <w:r w:rsidR="000D7D30" w:rsidRPr="00A63809">
              <w:rPr>
                <w:sz w:val="20"/>
                <w:szCs w:val="20"/>
                <w:lang w:val="fr-CA"/>
              </w:rPr>
              <w:t>luco</w:t>
            </w:r>
            <w:proofErr w:type="spellEnd"/>
            <w:r w:rsidR="000D7D30" w:rsidRPr="00A63809">
              <w:rPr>
                <w:sz w:val="20"/>
                <w:szCs w:val="20"/>
                <w:lang w:val="fr-CA"/>
              </w:rPr>
              <w:t xml:space="preserve">- </w:t>
            </w:r>
            <w:r w:rsidR="00A63809">
              <w:rPr>
                <w:sz w:val="20"/>
                <w:szCs w:val="20"/>
                <w:lang w:val="fr-CA"/>
              </w:rPr>
              <w:t>et/ou</w:t>
            </w:r>
            <w:r w:rsidR="000D7D30" w:rsidRPr="00A63809">
              <w:rPr>
                <w:sz w:val="20"/>
                <w:szCs w:val="20"/>
                <w:lang w:val="fr-CA"/>
              </w:rPr>
              <w:t xml:space="preserve"> min</w:t>
            </w:r>
            <w:r w:rsidR="00A63809">
              <w:rPr>
                <w:sz w:val="20"/>
                <w:szCs w:val="20"/>
                <w:lang w:val="fr-CA"/>
              </w:rPr>
              <w:t>é</w:t>
            </w:r>
            <w:r w:rsidR="000D7D30" w:rsidRPr="00A63809">
              <w:rPr>
                <w:sz w:val="20"/>
                <w:szCs w:val="20"/>
                <w:lang w:val="fr-CA"/>
              </w:rPr>
              <w:t>ralocortico</w:t>
            </w:r>
            <w:r w:rsidR="00743EB7">
              <w:rPr>
                <w:sz w:val="20"/>
                <w:szCs w:val="20"/>
                <w:lang w:val="fr-CA"/>
              </w:rPr>
              <w:t>ï</w:t>
            </w:r>
            <w:r w:rsidR="000D7D30" w:rsidRPr="00A63809">
              <w:rPr>
                <w:sz w:val="20"/>
                <w:szCs w:val="20"/>
                <w:lang w:val="fr-CA"/>
              </w:rPr>
              <w:t>d</w:t>
            </w:r>
            <w:r w:rsidR="00A63809">
              <w:rPr>
                <w:sz w:val="20"/>
                <w:szCs w:val="20"/>
                <w:lang w:val="fr-CA"/>
              </w:rPr>
              <w:t>e</w:t>
            </w:r>
            <w:r w:rsidR="00CD35AB">
              <w:rPr>
                <w:sz w:val="20"/>
                <w:szCs w:val="20"/>
                <w:lang w:val="fr-CA"/>
              </w:rPr>
              <w:t>s</w:t>
            </w:r>
            <w:r w:rsidR="00A63809">
              <w:rPr>
                <w:sz w:val="20"/>
                <w:szCs w:val="20"/>
                <w:lang w:val="fr-CA"/>
              </w:rPr>
              <w:t xml:space="preserve"> </w:t>
            </w:r>
            <w:r w:rsidR="00BD5A1E">
              <w:rPr>
                <w:sz w:val="20"/>
                <w:szCs w:val="20"/>
                <w:lang w:val="fr-CA"/>
              </w:rPr>
              <w:t xml:space="preserve">prescrits, le cas échéant </w:t>
            </w:r>
            <w:r w:rsidR="00A63809">
              <w:rPr>
                <w:sz w:val="20"/>
                <w:szCs w:val="20"/>
                <w:lang w:val="fr-CA"/>
              </w:rPr>
              <w:t>(l’une et l’autre de ces substances</w:t>
            </w:r>
            <w:r w:rsidR="000D7D30" w:rsidRPr="00A63809">
              <w:rPr>
                <w:sz w:val="20"/>
                <w:szCs w:val="20"/>
                <w:lang w:val="fr-CA"/>
              </w:rPr>
              <w:t xml:space="preserve"> </w:t>
            </w:r>
            <w:r w:rsidR="006A46D8">
              <w:rPr>
                <w:sz w:val="20"/>
                <w:szCs w:val="20"/>
                <w:lang w:val="fr-CA"/>
              </w:rPr>
              <w:t xml:space="preserve">sont interdites </w:t>
            </w:r>
            <w:r w:rsidR="00A63809">
              <w:rPr>
                <w:sz w:val="20"/>
                <w:szCs w:val="20"/>
                <w:lang w:val="fr-CA"/>
              </w:rPr>
              <w:t>e</w:t>
            </w:r>
            <w:r w:rsidR="006A46D8">
              <w:rPr>
                <w:sz w:val="20"/>
                <w:szCs w:val="20"/>
                <w:lang w:val="fr-CA"/>
              </w:rPr>
              <w:t>n</w:t>
            </w:r>
            <w:r w:rsidR="00A63809">
              <w:rPr>
                <w:sz w:val="20"/>
                <w:szCs w:val="20"/>
                <w:lang w:val="fr-CA"/>
              </w:rPr>
              <w:t xml:space="preserve"> compétition), </w:t>
            </w:r>
            <w:r w:rsidR="00A63809" w:rsidRPr="003C41FA">
              <w:rPr>
                <w:rFonts w:cs="Arial"/>
                <w:sz w:val="20"/>
                <w:szCs w:val="20"/>
                <w:lang w:val="fr-CA"/>
              </w:rPr>
              <w:t>y compris la posologie (dose et fréquence) et la voie d’administration</w:t>
            </w:r>
          </w:p>
        </w:tc>
      </w:tr>
      <w:tr w:rsidR="000D7D30" w:rsidRPr="00F171D9" w14:paraId="51FC3099" w14:textId="77777777" w:rsidTr="0073047C">
        <w:trPr>
          <w:jc w:val="center"/>
        </w:trPr>
        <w:tc>
          <w:tcPr>
            <w:tcW w:w="540" w:type="dxa"/>
            <w:shd w:val="clear" w:color="auto" w:fill="BDE4BA"/>
          </w:tcPr>
          <w:p w14:paraId="0372E32E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6981FE07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  <w:r w:rsidRPr="00A6380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3AFB33BA" w14:textId="0C67CDAA" w:rsidR="000D7D30" w:rsidRPr="00A63809" w:rsidRDefault="00A63809" w:rsidP="00BD5A1E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Données sur la réponse au traitement</w:t>
            </w:r>
            <w:r w:rsidR="000D7D30" w:rsidRPr="00A63809">
              <w:rPr>
                <w:sz w:val="20"/>
                <w:szCs w:val="20"/>
                <w:lang w:val="fr-CA"/>
              </w:rPr>
              <w:t>/</w:t>
            </w:r>
            <w:r>
              <w:rPr>
                <w:sz w:val="20"/>
                <w:szCs w:val="20"/>
                <w:lang w:val="fr-CA"/>
              </w:rPr>
              <w:t xml:space="preserve">l’évolution de la maladie </w:t>
            </w:r>
            <w:r w:rsidR="00BD5A1E">
              <w:rPr>
                <w:sz w:val="20"/>
                <w:szCs w:val="20"/>
                <w:lang w:val="fr-CA"/>
              </w:rPr>
              <w:t>pendant le</w:t>
            </w:r>
            <w:r>
              <w:rPr>
                <w:sz w:val="20"/>
                <w:szCs w:val="20"/>
                <w:lang w:val="fr-CA"/>
              </w:rPr>
              <w:t xml:space="preserve"> traitemen</w:t>
            </w:r>
            <w:r w:rsidR="000D7D30" w:rsidRPr="00A63809">
              <w:rPr>
                <w:sz w:val="20"/>
                <w:szCs w:val="20"/>
                <w:lang w:val="fr-CA"/>
              </w:rPr>
              <w:t xml:space="preserve">t </w:t>
            </w:r>
          </w:p>
        </w:tc>
      </w:tr>
      <w:tr w:rsidR="00A63809" w:rsidRPr="00F171D9" w14:paraId="303DA090" w14:textId="77777777" w:rsidTr="0073047C">
        <w:trPr>
          <w:jc w:val="center"/>
        </w:trPr>
        <w:tc>
          <w:tcPr>
            <w:tcW w:w="540" w:type="dxa"/>
            <w:shd w:val="clear" w:color="auto" w:fill="81CB7B"/>
          </w:tcPr>
          <w:p w14:paraId="52E1491A" w14:textId="77777777" w:rsidR="00A63809" w:rsidRPr="00A63809" w:rsidRDefault="00A63809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  <w:r w:rsidRPr="00A6380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630" w:type="dxa"/>
            <w:gridSpan w:val="2"/>
            <w:shd w:val="clear" w:color="auto" w:fill="81CB7B"/>
            <w:vAlign w:val="center"/>
          </w:tcPr>
          <w:p w14:paraId="4D116ADE" w14:textId="52117F9C" w:rsidR="00A63809" w:rsidRPr="00A63809" w:rsidRDefault="00A63809" w:rsidP="00F1106B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résultats </w:t>
            </w:r>
            <w:r w:rsidR="00037DBA">
              <w:rPr>
                <w:rFonts w:cs="Arial"/>
                <w:b/>
                <w:sz w:val="20"/>
                <w:szCs w:val="20"/>
                <w:lang w:val="fr-CA"/>
              </w:rPr>
              <w:t xml:space="preserve">de tests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d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iagnosti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ques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doivent comprendre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F1106B">
              <w:rPr>
                <w:rFonts w:cs="Arial"/>
                <w:sz w:val="20"/>
                <w:szCs w:val="20"/>
                <w:lang w:val="fr-CA"/>
              </w:rPr>
              <w:t>une copie des épreuves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suivantes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0D7D30" w:rsidRPr="00F171D9" w14:paraId="5AF7771E" w14:textId="77777777" w:rsidTr="0073047C">
        <w:trPr>
          <w:jc w:val="center"/>
        </w:trPr>
        <w:tc>
          <w:tcPr>
            <w:tcW w:w="540" w:type="dxa"/>
            <w:shd w:val="clear" w:color="auto" w:fill="BDE4BA"/>
          </w:tcPr>
          <w:p w14:paraId="47458CF4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523D41E9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  <w:r w:rsidRPr="00A6380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1316563F" w14:textId="5D7A4218" w:rsidR="000D7D30" w:rsidRPr="00A63809" w:rsidRDefault="00AA1F31" w:rsidP="00BD5A1E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Épreuves de l</w:t>
            </w:r>
            <w:r w:rsidR="000D7D30" w:rsidRPr="00A63809">
              <w:rPr>
                <w:sz w:val="20"/>
                <w:szCs w:val="20"/>
                <w:lang w:val="fr-CA"/>
              </w:rPr>
              <w:t>aborato</w:t>
            </w:r>
            <w:r>
              <w:rPr>
                <w:sz w:val="20"/>
                <w:szCs w:val="20"/>
                <w:lang w:val="fr-CA"/>
              </w:rPr>
              <w:t>ire, le cas échéant : taux d’électrolytes</w:t>
            </w:r>
            <w:r w:rsidR="00BD5A1E">
              <w:rPr>
                <w:sz w:val="20"/>
                <w:szCs w:val="20"/>
                <w:lang w:val="fr-CA"/>
              </w:rPr>
              <w:t xml:space="preserve">; </w:t>
            </w:r>
            <w:r>
              <w:rPr>
                <w:sz w:val="20"/>
                <w:szCs w:val="20"/>
                <w:lang w:val="fr-CA"/>
              </w:rPr>
              <w:t>glycémie à jeun</w:t>
            </w:r>
            <w:r w:rsidR="00BD5A1E">
              <w:rPr>
                <w:sz w:val="20"/>
                <w:szCs w:val="20"/>
                <w:lang w:val="fr-CA"/>
              </w:rPr>
              <w:t>;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="000D7D30" w:rsidRPr="00A63809">
              <w:rPr>
                <w:sz w:val="20"/>
                <w:szCs w:val="20"/>
                <w:lang w:val="fr-CA"/>
              </w:rPr>
              <w:t>cortisol</w:t>
            </w:r>
            <w:r>
              <w:rPr>
                <w:sz w:val="20"/>
                <w:szCs w:val="20"/>
                <w:lang w:val="fr-CA"/>
              </w:rPr>
              <w:t>émie</w:t>
            </w:r>
            <w:r w:rsidR="00BD5A1E">
              <w:rPr>
                <w:sz w:val="20"/>
                <w:szCs w:val="20"/>
                <w:lang w:val="fr-CA"/>
              </w:rPr>
              <w:t>;</w:t>
            </w:r>
            <w:r w:rsidR="000D7D30" w:rsidRPr="00A63809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 xml:space="preserve">taux plasmatiques </w:t>
            </w:r>
            <w:r w:rsidRPr="00AA1F31">
              <w:rPr>
                <w:sz w:val="20"/>
                <w:szCs w:val="20"/>
                <w:lang w:val="fr-CA"/>
              </w:rPr>
              <w:t>d’</w:t>
            </w:r>
            <w:proofErr w:type="spellStart"/>
            <w:r w:rsidRPr="0073047C">
              <w:rPr>
                <w:color w:val="000000"/>
                <w:sz w:val="20"/>
                <w:szCs w:val="20"/>
                <w:lang w:val="fr-CA"/>
              </w:rPr>
              <w:t>adénocorticotrophine</w:t>
            </w:r>
            <w:proofErr w:type="spellEnd"/>
            <w:r w:rsidRPr="00AA1F31">
              <w:rPr>
                <w:sz w:val="20"/>
                <w:szCs w:val="20"/>
                <w:lang w:val="fr-CA"/>
              </w:rPr>
              <w:t xml:space="preserve"> (</w:t>
            </w:r>
            <w:r w:rsidR="000D7D30" w:rsidRPr="00AA1F31">
              <w:rPr>
                <w:sz w:val="20"/>
                <w:szCs w:val="20"/>
                <w:lang w:val="fr-CA"/>
              </w:rPr>
              <w:t>ACTH</w:t>
            </w:r>
            <w:r>
              <w:rPr>
                <w:sz w:val="20"/>
                <w:szCs w:val="20"/>
                <w:lang w:val="fr-CA"/>
              </w:rPr>
              <w:t>)</w:t>
            </w:r>
            <w:r w:rsidR="000D7D30" w:rsidRPr="00A63809">
              <w:rPr>
                <w:sz w:val="20"/>
                <w:szCs w:val="20"/>
                <w:lang w:val="fr-CA"/>
              </w:rPr>
              <w:t xml:space="preserve">, </w:t>
            </w:r>
            <w:r>
              <w:rPr>
                <w:sz w:val="20"/>
                <w:szCs w:val="20"/>
                <w:lang w:val="fr-CA"/>
              </w:rPr>
              <w:t>de ré</w:t>
            </w:r>
            <w:r w:rsidR="000D7D30" w:rsidRPr="00A63809">
              <w:rPr>
                <w:sz w:val="20"/>
                <w:szCs w:val="20"/>
                <w:lang w:val="fr-CA"/>
              </w:rPr>
              <w:t>nin</w:t>
            </w:r>
            <w:r>
              <w:rPr>
                <w:sz w:val="20"/>
                <w:szCs w:val="20"/>
                <w:lang w:val="fr-CA"/>
              </w:rPr>
              <w:t>e et d’aldosté</w:t>
            </w:r>
            <w:r w:rsidR="000D7D30" w:rsidRPr="00A63809">
              <w:rPr>
                <w:sz w:val="20"/>
                <w:szCs w:val="20"/>
                <w:lang w:val="fr-CA"/>
              </w:rPr>
              <w:t>rone</w:t>
            </w:r>
          </w:p>
        </w:tc>
      </w:tr>
      <w:tr w:rsidR="000D7D30" w:rsidRPr="00F171D9" w14:paraId="4B0810E9" w14:textId="77777777" w:rsidTr="0073047C">
        <w:trPr>
          <w:jc w:val="center"/>
        </w:trPr>
        <w:tc>
          <w:tcPr>
            <w:tcW w:w="540" w:type="dxa"/>
            <w:shd w:val="clear" w:color="auto" w:fill="BDE4BA"/>
          </w:tcPr>
          <w:p w14:paraId="62A197A2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6C43049B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  <w:r w:rsidRPr="00A6380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62149795" w14:textId="2A707C70" w:rsidR="000D7D30" w:rsidRPr="00A63809" w:rsidRDefault="00AA1F31" w:rsidP="00CD35AB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Épreuves d’imagerie, le cas échéant : tomodensitométrie</w:t>
            </w:r>
            <w:r w:rsidR="00CD35AB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ou imagerie par résonance magnétique du crâne ou de l’abdomen</w:t>
            </w:r>
            <w:r w:rsidR="000D7D30" w:rsidRPr="00A63809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0D7D30" w:rsidRPr="00F171D9" w14:paraId="37189648" w14:textId="77777777" w:rsidTr="0073047C">
        <w:trPr>
          <w:jc w:val="center"/>
        </w:trPr>
        <w:tc>
          <w:tcPr>
            <w:tcW w:w="540" w:type="dxa"/>
            <w:shd w:val="clear" w:color="auto" w:fill="BDE4BA"/>
          </w:tcPr>
          <w:p w14:paraId="0F7D960F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5FF28800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  <w:r w:rsidRPr="00A6380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76585DEF" w14:textId="481E4F07" w:rsidR="000D7D30" w:rsidRPr="00A63809" w:rsidRDefault="00AA1F31" w:rsidP="00AA1F31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Épreuves de provocation </w:t>
            </w:r>
            <w:r w:rsidR="000D7D30" w:rsidRPr="00A63809">
              <w:rPr>
                <w:sz w:val="20"/>
                <w:szCs w:val="20"/>
                <w:lang w:val="fr-CA"/>
              </w:rPr>
              <w:t>o</w:t>
            </w:r>
            <w:r>
              <w:rPr>
                <w:sz w:val="20"/>
                <w:szCs w:val="20"/>
                <w:lang w:val="fr-CA"/>
              </w:rPr>
              <w:t xml:space="preserve">u autres tests, le cas échéant : test de stimulation à la </w:t>
            </w:r>
            <w:proofErr w:type="spellStart"/>
            <w:r w:rsidR="000D7D30" w:rsidRPr="00A63809">
              <w:rPr>
                <w:sz w:val="20"/>
                <w:szCs w:val="20"/>
                <w:lang w:val="fr-CA"/>
              </w:rPr>
              <w:t>cosyntropin</w:t>
            </w:r>
            <w:r>
              <w:rPr>
                <w:sz w:val="20"/>
                <w:szCs w:val="20"/>
                <w:lang w:val="fr-CA"/>
              </w:rPr>
              <w:t>e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, à l’hormone de libération de la corticotrophine (CRH) et/ou à la </w:t>
            </w:r>
            <w:proofErr w:type="spellStart"/>
            <w:r>
              <w:rPr>
                <w:sz w:val="20"/>
                <w:szCs w:val="20"/>
                <w:lang w:val="fr-CA"/>
              </w:rPr>
              <w:t>mé</w:t>
            </w:r>
            <w:r w:rsidR="000D7D30" w:rsidRPr="00A63809">
              <w:rPr>
                <w:sz w:val="20"/>
                <w:szCs w:val="20"/>
                <w:lang w:val="fr-CA"/>
              </w:rPr>
              <w:t>tyrapone</w:t>
            </w:r>
            <w:proofErr w:type="spellEnd"/>
            <w:r w:rsidR="000D7D30" w:rsidRPr="00A63809">
              <w:rPr>
                <w:sz w:val="20"/>
                <w:szCs w:val="20"/>
                <w:lang w:val="fr-CA"/>
              </w:rPr>
              <w:t xml:space="preserve">, </w:t>
            </w:r>
            <w:r>
              <w:rPr>
                <w:sz w:val="20"/>
                <w:szCs w:val="20"/>
                <w:lang w:val="fr-CA"/>
              </w:rPr>
              <w:t>test de tolérance à l’insuline, dosage des anticorp</w:t>
            </w:r>
            <w:r w:rsidR="000D7D30" w:rsidRPr="00A63809">
              <w:rPr>
                <w:sz w:val="20"/>
                <w:szCs w:val="20"/>
                <w:lang w:val="fr-CA"/>
              </w:rPr>
              <w:t>s</w:t>
            </w:r>
          </w:p>
        </w:tc>
      </w:tr>
      <w:tr w:rsidR="006B1E68" w:rsidRPr="00A63809" w14:paraId="25A51F2B" w14:textId="77777777" w:rsidTr="0073047C">
        <w:trPr>
          <w:jc w:val="center"/>
        </w:trPr>
        <w:tc>
          <w:tcPr>
            <w:tcW w:w="540" w:type="dxa"/>
            <w:shd w:val="clear" w:color="auto" w:fill="81CB7B"/>
          </w:tcPr>
          <w:p w14:paraId="454A16C2" w14:textId="77777777" w:rsidR="006B1E68" w:rsidRPr="00A63809" w:rsidRDefault="006B1E68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  <w:r w:rsidRPr="00A63809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630" w:type="dxa"/>
            <w:gridSpan w:val="2"/>
            <w:shd w:val="clear" w:color="auto" w:fill="81CB7B"/>
          </w:tcPr>
          <w:p w14:paraId="3321757E" w14:textId="1012707A" w:rsidR="006B1E68" w:rsidRPr="00A63809" w:rsidRDefault="00A63809" w:rsidP="00407833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Renseignements a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ddition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nels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fournis</w:t>
            </w:r>
          </w:p>
        </w:tc>
      </w:tr>
      <w:tr w:rsidR="000D7D30" w:rsidRPr="00F171D9" w14:paraId="44D355DC" w14:textId="77777777" w:rsidTr="0073047C">
        <w:trPr>
          <w:jc w:val="center"/>
        </w:trPr>
        <w:tc>
          <w:tcPr>
            <w:tcW w:w="540" w:type="dxa"/>
            <w:shd w:val="clear" w:color="auto" w:fill="BDE4BA"/>
          </w:tcPr>
          <w:p w14:paraId="4AA97788" w14:textId="77777777" w:rsidR="000D7D30" w:rsidRPr="00A63809" w:rsidRDefault="000D7D30" w:rsidP="00407833">
            <w:pPr>
              <w:spacing w:before="60" w:after="60"/>
              <w:jc w:val="center"/>
              <w:rPr>
                <w:rFonts w:ascii="Symbol" w:hAnsi="Symbol" w:cs="Symbol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625B7E1C" w14:textId="77777777" w:rsidR="000D7D30" w:rsidRPr="00A6380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  <w:r w:rsidRPr="00A63809">
              <w:rPr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6B01F2FA" w14:textId="492407A6" w:rsidR="000D7D30" w:rsidRPr="00A63809" w:rsidRDefault="00AA1F31" w:rsidP="00BD5A1E">
            <w:pPr>
              <w:spacing w:before="60" w:after="60" w:line="240" w:lineRule="auto"/>
              <w:jc w:val="left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S’il y a lieu, déclaration du médecin/sportif relativement à toute </w:t>
            </w:r>
            <w:proofErr w:type="spellStart"/>
            <w:r>
              <w:rPr>
                <w:sz w:val="20"/>
                <w:szCs w:val="20"/>
                <w:lang w:val="fr-CA"/>
              </w:rPr>
              <w:t>gl</w:t>
            </w:r>
            <w:r w:rsidR="00BD5A1E">
              <w:rPr>
                <w:sz w:val="20"/>
                <w:szCs w:val="20"/>
                <w:lang w:val="fr-CA"/>
              </w:rPr>
              <w:t>ucocorticothérapie</w:t>
            </w:r>
            <w:proofErr w:type="spellEnd"/>
            <w:r w:rsidR="00BD5A1E">
              <w:rPr>
                <w:sz w:val="20"/>
                <w:szCs w:val="20"/>
                <w:lang w:val="fr-CA"/>
              </w:rPr>
              <w:t xml:space="preserve"> antérieure (y compris la</w:t>
            </w:r>
            <w:r>
              <w:rPr>
                <w:sz w:val="20"/>
                <w:szCs w:val="20"/>
                <w:lang w:val="fr-CA"/>
              </w:rPr>
              <w:t xml:space="preserve"> voie et</w:t>
            </w:r>
            <w:r w:rsidR="00BD5A1E">
              <w:rPr>
                <w:sz w:val="20"/>
                <w:szCs w:val="20"/>
                <w:lang w:val="fr-CA"/>
              </w:rPr>
              <w:t xml:space="preserve"> la</w:t>
            </w:r>
            <w:r>
              <w:rPr>
                <w:sz w:val="20"/>
                <w:szCs w:val="20"/>
                <w:lang w:val="fr-CA"/>
              </w:rPr>
              <w:t xml:space="preserve"> fréquence d’</w:t>
            </w:r>
            <w:r w:rsidR="000D7D30" w:rsidRPr="00A63809">
              <w:rPr>
                <w:sz w:val="20"/>
                <w:szCs w:val="20"/>
                <w:lang w:val="fr-CA"/>
              </w:rPr>
              <w:t>administration</w:t>
            </w:r>
            <w:r>
              <w:rPr>
                <w:sz w:val="20"/>
                <w:szCs w:val="20"/>
                <w:lang w:val="fr-CA"/>
              </w:rPr>
              <w:t>)</w:t>
            </w:r>
            <w:r w:rsidR="000D7D30" w:rsidRPr="00A63809">
              <w:rPr>
                <w:sz w:val="20"/>
                <w:szCs w:val="20"/>
                <w:lang w:val="fr-CA"/>
              </w:rPr>
              <w:t xml:space="preserve">, </w:t>
            </w:r>
            <w:r>
              <w:rPr>
                <w:sz w:val="20"/>
                <w:szCs w:val="20"/>
                <w:lang w:val="fr-CA"/>
              </w:rPr>
              <w:t>pour laquelle une AUT a été accordée</w:t>
            </w:r>
          </w:p>
        </w:tc>
      </w:tr>
    </w:tbl>
    <w:p w14:paraId="60F204D2" w14:textId="77777777" w:rsidR="0065557B" w:rsidRPr="00A63809" w:rsidRDefault="0065557B" w:rsidP="00D833E7">
      <w:pPr>
        <w:ind w:left="-284" w:right="-336"/>
        <w:rPr>
          <w:rFonts w:cs="Arial"/>
          <w:sz w:val="20"/>
          <w:szCs w:val="20"/>
          <w:lang w:val="fr-CA"/>
        </w:rPr>
      </w:pPr>
    </w:p>
    <w:sectPr w:rsidR="0065557B" w:rsidRPr="00A63809" w:rsidSect="000D7D30">
      <w:pgSz w:w="11900" w:h="16840"/>
      <w:pgMar w:top="720" w:right="92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24AC1" w14:textId="77777777" w:rsidR="0093361B" w:rsidRDefault="0093361B" w:rsidP="000B2CE5">
      <w:pPr>
        <w:spacing w:after="0" w:line="240" w:lineRule="auto"/>
      </w:pPr>
      <w:r>
        <w:separator/>
      </w:r>
    </w:p>
  </w:endnote>
  <w:endnote w:type="continuationSeparator" w:id="0">
    <w:p w14:paraId="1A1B633E" w14:textId="77777777" w:rsidR="0093361B" w:rsidRDefault="0093361B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83AF4" w14:textId="77777777" w:rsidR="0093361B" w:rsidRDefault="0093361B" w:rsidP="000B2CE5">
      <w:pPr>
        <w:spacing w:after="0" w:line="240" w:lineRule="auto"/>
      </w:pPr>
      <w:r>
        <w:separator/>
      </w:r>
    </w:p>
  </w:footnote>
  <w:footnote w:type="continuationSeparator" w:id="0">
    <w:p w14:paraId="72616456" w14:textId="77777777" w:rsidR="0093361B" w:rsidRDefault="0093361B" w:rsidP="000B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37DBA"/>
    <w:rsid w:val="000467FE"/>
    <w:rsid w:val="00062DAE"/>
    <w:rsid w:val="00074D97"/>
    <w:rsid w:val="00080CA3"/>
    <w:rsid w:val="000A4417"/>
    <w:rsid w:val="000B2CE5"/>
    <w:rsid w:val="000B38D2"/>
    <w:rsid w:val="000C1875"/>
    <w:rsid w:val="000D7D30"/>
    <w:rsid w:val="000E7F7D"/>
    <w:rsid w:val="000F0A0F"/>
    <w:rsid w:val="00104CC9"/>
    <w:rsid w:val="00123786"/>
    <w:rsid w:val="00130C92"/>
    <w:rsid w:val="00142145"/>
    <w:rsid w:val="00187FB1"/>
    <w:rsid w:val="001E53EA"/>
    <w:rsid w:val="002130FA"/>
    <w:rsid w:val="00230A54"/>
    <w:rsid w:val="00257F1C"/>
    <w:rsid w:val="00273BC2"/>
    <w:rsid w:val="002A224A"/>
    <w:rsid w:val="002A7744"/>
    <w:rsid w:val="002B065E"/>
    <w:rsid w:val="002C377E"/>
    <w:rsid w:val="002E14E2"/>
    <w:rsid w:val="002E215E"/>
    <w:rsid w:val="002F77FB"/>
    <w:rsid w:val="00314FAF"/>
    <w:rsid w:val="00324F7F"/>
    <w:rsid w:val="003253D5"/>
    <w:rsid w:val="0040454F"/>
    <w:rsid w:val="00417B04"/>
    <w:rsid w:val="004765E6"/>
    <w:rsid w:val="004E03B3"/>
    <w:rsid w:val="004F6BEC"/>
    <w:rsid w:val="00551A5F"/>
    <w:rsid w:val="00555810"/>
    <w:rsid w:val="00575819"/>
    <w:rsid w:val="00591682"/>
    <w:rsid w:val="005C20B4"/>
    <w:rsid w:val="0061062E"/>
    <w:rsid w:val="0065557B"/>
    <w:rsid w:val="006A46D8"/>
    <w:rsid w:val="006B1E68"/>
    <w:rsid w:val="00710853"/>
    <w:rsid w:val="0073047C"/>
    <w:rsid w:val="00741A0F"/>
    <w:rsid w:val="00743EB7"/>
    <w:rsid w:val="007D1B17"/>
    <w:rsid w:val="007D23C2"/>
    <w:rsid w:val="007E5682"/>
    <w:rsid w:val="007F18C0"/>
    <w:rsid w:val="00804037"/>
    <w:rsid w:val="00823303"/>
    <w:rsid w:val="00831C2F"/>
    <w:rsid w:val="00895CEE"/>
    <w:rsid w:val="00897FBC"/>
    <w:rsid w:val="008A5788"/>
    <w:rsid w:val="008D3068"/>
    <w:rsid w:val="008F5701"/>
    <w:rsid w:val="00914E76"/>
    <w:rsid w:val="0093361B"/>
    <w:rsid w:val="00935D6B"/>
    <w:rsid w:val="009379CC"/>
    <w:rsid w:val="009D0127"/>
    <w:rsid w:val="00A04A32"/>
    <w:rsid w:val="00A3447D"/>
    <w:rsid w:val="00A36770"/>
    <w:rsid w:val="00A42CAA"/>
    <w:rsid w:val="00A63809"/>
    <w:rsid w:val="00A941B5"/>
    <w:rsid w:val="00AA1F31"/>
    <w:rsid w:val="00AA4DFC"/>
    <w:rsid w:val="00AA608A"/>
    <w:rsid w:val="00B03AFB"/>
    <w:rsid w:val="00B24023"/>
    <w:rsid w:val="00B31C23"/>
    <w:rsid w:val="00B80DBA"/>
    <w:rsid w:val="00B80F62"/>
    <w:rsid w:val="00BC4E22"/>
    <w:rsid w:val="00BC7004"/>
    <w:rsid w:val="00BD42DF"/>
    <w:rsid w:val="00BD5A1E"/>
    <w:rsid w:val="00BF2EA4"/>
    <w:rsid w:val="00C251D6"/>
    <w:rsid w:val="00C37830"/>
    <w:rsid w:val="00C76653"/>
    <w:rsid w:val="00C86D6D"/>
    <w:rsid w:val="00C8712B"/>
    <w:rsid w:val="00C9787D"/>
    <w:rsid w:val="00CD35AB"/>
    <w:rsid w:val="00CE68BE"/>
    <w:rsid w:val="00D3313F"/>
    <w:rsid w:val="00D36A3A"/>
    <w:rsid w:val="00D833E7"/>
    <w:rsid w:val="00D85AC9"/>
    <w:rsid w:val="00DD14CD"/>
    <w:rsid w:val="00E064BE"/>
    <w:rsid w:val="00E32460"/>
    <w:rsid w:val="00E70AFC"/>
    <w:rsid w:val="00EB3D0B"/>
    <w:rsid w:val="00EE3D3A"/>
    <w:rsid w:val="00F056CD"/>
    <w:rsid w:val="00F1106B"/>
    <w:rsid w:val="00F171D9"/>
    <w:rsid w:val="00F61621"/>
    <w:rsid w:val="00F80758"/>
    <w:rsid w:val="00F823E7"/>
    <w:rsid w:val="00F87779"/>
    <w:rsid w:val="00FC3778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5:docId w15:val="{0349B588-C6C3-418E-ABA4-D6ECFDD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E5E8-40D5-4BAD-8AC9-8FED965C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Montminy, Marie-Eve</cp:lastModifiedBy>
  <cp:revision>19</cp:revision>
  <dcterms:created xsi:type="dcterms:W3CDTF">2019-05-13T14:51:00Z</dcterms:created>
  <dcterms:modified xsi:type="dcterms:W3CDTF">2019-06-12T19:54:00Z</dcterms:modified>
</cp:coreProperties>
</file>